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Letterhead"/>
        <w:tblW w:w="9480" w:type="dxa"/>
        <w:tblLook w:val="04A0" w:firstRow="1" w:lastRow="0" w:firstColumn="1" w:lastColumn="0" w:noHBand="0" w:noVBand="1"/>
        <w:tblDescription w:val="This table contains the European Commission's logo in the left column and information about the signer's or writer's organisational entity in the right column."/>
      </w:tblPr>
      <w:tblGrid>
        <w:gridCol w:w="2400"/>
        <w:gridCol w:w="7080"/>
      </w:tblGrid>
      <w:sdt>
        <w:sdtPr>
          <w:rPr>
            <w:sz w:val="16"/>
          </w:rPr>
          <w:alias w:val="EC Header - Standard"/>
          <w:tag w:val="A4pCgmOjXaoPaysOY21Ij7-5QkCVxYFQ4ANGFaoRKN4I2"/>
          <w:id w:val="339517190"/>
        </w:sdtPr>
        <w:sdtEndPr/>
        <w:sdtContent>
          <w:tr w:rsidR="00621C8D" w14:paraId="58D8D846" w14:textId="77777777" w:rsidTr="008525D6">
            <w:tc>
              <w:tcPr>
                <w:tcW w:w="2400" w:type="dxa"/>
              </w:tcPr>
              <w:p w14:paraId="0C222818" w14:textId="77777777" w:rsidR="00621C8D" w:rsidRDefault="00621C8D" w:rsidP="008525D6">
                <w:pPr>
                  <w:pStyle w:val="ZFlag"/>
                </w:pPr>
                <w:r>
                  <w:rPr>
                    <w:noProof/>
                    <w:lang w:val="en-US"/>
                  </w:rPr>
                  <w:drawing>
                    <wp:inline distT="0" distB="0" distL="0" distR="0" wp14:anchorId="2CEF6F9E" wp14:editId="7899CDCC">
                      <wp:extent cx="1371600" cy="676800"/>
                      <wp:effectExtent l="0" t="0" r="0" b="0"/>
                      <wp:docPr id="1" name="Logo" descr="Logo of the European Commission, 12 yellow stars on a blue background arranged in a circle and framed by two light grey graphic elements representing the Berlaymont building, which is the headquarter of the European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escr="Logo of the European Commission, 12 yellow stars on a blue background arranged in a circle and framed by two light grey graphic elements representing the Berlaymont building, which is the headquarter of the European Commission."/>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71600" cy="676800"/>
                              </a:xfrm>
                              <a:prstGeom prst="rect">
                                <a:avLst/>
                              </a:prstGeom>
                            </pic:spPr>
                          </pic:pic>
                        </a:graphicData>
                      </a:graphic>
                    </wp:inline>
                  </w:drawing>
                </w:r>
              </w:p>
            </w:tc>
            <w:tc>
              <w:tcPr>
                <w:tcW w:w="7080" w:type="dxa"/>
              </w:tcPr>
              <w:p w14:paraId="1568E5A8" w14:textId="77777777" w:rsidR="00621C8D" w:rsidRDefault="00DE7E02" w:rsidP="008525D6">
                <w:pPr>
                  <w:pStyle w:val="ZCom"/>
                </w:pPr>
                <w:sdt>
                  <w:sdtPr>
                    <w:id w:val="1792930521"/>
                    <w:dataBinding w:xpath="/Texts/OrgaRoot" w:storeItemID="{4EF90DE6-88B6-4264-9629-4D8DFDFE87D2}"/>
                    <w:text w:multiLine="1"/>
                  </w:sdtPr>
                  <w:sdtEndPr/>
                  <w:sdtContent>
                    <w:r w:rsidR="00621C8D">
                      <w:t>EUROPEAN COMMISSION</w:t>
                    </w:r>
                  </w:sdtContent>
                </w:sdt>
              </w:p>
              <w:p w14:paraId="743F15B3" w14:textId="77777777" w:rsidR="00621C8D" w:rsidRDefault="00DE7E02" w:rsidP="008525D6">
                <w:pPr>
                  <w:pStyle w:val="ZDGName"/>
                  <w:rPr>
                    <w:caps/>
                  </w:rPr>
                </w:pPr>
                <w:sdt>
                  <w:sdtPr>
                    <w:rPr>
                      <w:caps/>
                    </w:rPr>
                    <w:id w:val="-681502752"/>
                    <w:dataBinding w:xpath="/Author/OrgaEntity1/HeadLine1" w:storeItemID="{40E1EA8F-54A9-4F2F-A732-B53D14952F42}"/>
                    <w:text w:multiLine="1"/>
                  </w:sdtPr>
                  <w:sdtEndPr/>
                  <w:sdtContent>
                    <w:r w:rsidR="00621C8D">
                      <w:rPr>
                        <w:caps/>
                      </w:rPr>
                      <w:t>DIRECTORATE-GENERAL FOR COMPETITION</w:t>
                    </w:r>
                  </w:sdtContent>
                </w:sdt>
              </w:p>
              <w:p w14:paraId="333072A8" w14:textId="77777777" w:rsidR="00621C8D" w:rsidRDefault="00621C8D" w:rsidP="008525D6">
                <w:pPr>
                  <w:pStyle w:val="ZDGName"/>
                </w:pPr>
              </w:p>
              <w:p w14:paraId="64AB6FF8" w14:textId="77777777" w:rsidR="00621C8D" w:rsidRDefault="00621C8D" w:rsidP="008525D6">
                <w:pPr>
                  <w:pStyle w:val="ZDGName"/>
                </w:pPr>
              </w:p>
              <w:p w14:paraId="1FF36E3D" w14:textId="77777777" w:rsidR="00621C8D" w:rsidRDefault="00621C8D" w:rsidP="00621C8D">
                <w:pPr>
                  <w:pStyle w:val="ZDGName"/>
                  <w:rPr>
                    <w:b/>
                  </w:rPr>
                </w:pPr>
              </w:p>
            </w:tc>
          </w:tr>
        </w:sdtContent>
      </w:sdt>
    </w:tbl>
    <w:p w14:paraId="11EDE587" w14:textId="77777777" w:rsidR="00621C8D" w:rsidRDefault="00621C8D" w:rsidP="00621C8D"/>
    <w:p w14:paraId="6E8B1553" w14:textId="77777777" w:rsidR="00621C8D" w:rsidRDefault="00621C8D" w:rsidP="00621C8D"/>
    <w:p w14:paraId="68BE1493" w14:textId="77777777" w:rsidR="00621C8D" w:rsidRDefault="00621C8D" w:rsidP="00621C8D"/>
    <w:p w14:paraId="5F283C51" w14:textId="77777777" w:rsidR="00621C8D" w:rsidRDefault="00621C8D" w:rsidP="00621C8D"/>
    <w:p w14:paraId="259EE55D" w14:textId="77777777" w:rsidR="00621C8D" w:rsidRDefault="00621C8D" w:rsidP="00621C8D"/>
    <w:p w14:paraId="5BD1F6E0" w14:textId="77777777" w:rsidR="00621C8D" w:rsidRDefault="00621C8D" w:rsidP="00621C8D"/>
    <w:p w14:paraId="20F8E444" w14:textId="77777777" w:rsidR="00621C8D" w:rsidRPr="00621C8D" w:rsidRDefault="00621C8D" w:rsidP="00621C8D">
      <w:pPr>
        <w:jc w:val="center"/>
        <w:rPr>
          <w:sz w:val="52"/>
          <w:szCs w:val="52"/>
        </w:rPr>
      </w:pPr>
      <w:r w:rsidRPr="00621C8D">
        <w:rPr>
          <w:sz w:val="52"/>
          <w:szCs w:val="52"/>
        </w:rPr>
        <w:t>Annual report on State aid expenditure</w:t>
      </w:r>
    </w:p>
    <w:p w14:paraId="0759C5F8" w14:textId="77777777" w:rsidR="00621C8D" w:rsidRDefault="00621C8D" w:rsidP="00621C8D">
      <w:pPr>
        <w:jc w:val="center"/>
      </w:pPr>
      <w:r w:rsidRPr="00621C8D">
        <w:rPr>
          <w:sz w:val="52"/>
          <w:szCs w:val="52"/>
        </w:rPr>
        <w:t>Guidelines for Member States</w:t>
      </w:r>
      <w:r>
        <w:br w:type="page"/>
      </w:r>
    </w:p>
    <w:sdt>
      <w:sdtPr>
        <w:rPr>
          <w:rFonts w:asciiTheme="minorHAnsi" w:eastAsiaTheme="minorHAnsi" w:hAnsiTheme="minorHAnsi" w:cstheme="minorBidi"/>
          <w:color w:val="auto"/>
          <w:sz w:val="22"/>
          <w:szCs w:val="22"/>
        </w:rPr>
        <w:id w:val="-598805067"/>
        <w:docPartObj>
          <w:docPartGallery w:val="Table of Contents"/>
          <w:docPartUnique/>
        </w:docPartObj>
      </w:sdtPr>
      <w:sdtEndPr>
        <w:rPr>
          <w:b/>
          <w:bCs/>
          <w:noProof/>
        </w:rPr>
      </w:sdtEndPr>
      <w:sdtContent>
        <w:p w14:paraId="1A0C7697" w14:textId="77777777" w:rsidR="0020122E" w:rsidRDefault="0020122E">
          <w:pPr>
            <w:pStyle w:val="TOCHeading"/>
          </w:pPr>
          <w:r>
            <w:t>Contents</w:t>
          </w:r>
        </w:p>
        <w:p w14:paraId="517F9D6B" w14:textId="49EE5BA0" w:rsidR="00DE7E02" w:rsidRDefault="0020122E">
          <w:pPr>
            <w:pStyle w:val="TOC1"/>
            <w:rPr>
              <w:rFonts w:eastAsiaTheme="minorEastAsia"/>
              <w:noProof/>
              <w:kern w:val="2"/>
              <w:sz w:val="24"/>
              <w:szCs w:val="24"/>
              <w:lang w:val="en-IE" w:eastAsia="en-IE"/>
              <w14:ligatures w14:val="standardContextual"/>
            </w:rPr>
          </w:pPr>
          <w:r>
            <w:fldChar w:fldCharType="begin"/>
          </w:r>
          <w:r>
            <w:instrText xml:space="preserve"> TOC \o "1-3" \h \z \u </w:instrText>
          </w:r>
          <w:r>
            <w:fldChar w:fldCharType="separate"/>
          </w:r>
          <w:hyperlink w:anchor="_Toc192686577" w:history="1">
            <w:r w:rsidR="00DE7E02" w:rsidRPr="00EB036E">
              <w:rPr>
                <w:rStyle w:val="Hyperlink"/>
                <w:noProof/>
              </w:rPr>
              <w:t>WHAT IS NEW?</w:t>
            </w:r>
            <w:r w:rsidR="00DE7E02">
              <w:rPr>
                <w:noProof/>
                <w:webHidden/>
              </w:rPr>
              <w:tab/>
            </w:r>
            <w:r w:rsidR="00DE7E02">
              <w:rPr>
                <w:noProof/>
                <w:webHidden/>
              </w:rPr>
              <w:fldChar w:fldCharType="begin"/>
            </w:r>
            <w:r w:rsidR="00DE7E02">
              <w:rPr>
                <w:noProof/>
                <w:webHidden/>
              </w:rPr>
              <w:instrText xml:space="preserve"> PAGEREF _Toc192686577 \h </w:instrText>
            </w:r>
            <w:r w:rsidR="00DE7E02">
              <w:rPr>
                <w:noProof/>
                <w:webHidden/>
              </w:rPr>
            </w:r>
            <w:r w:rsidR="00DE7E02">
              <w:rPr>
                <w:noProof/>
                <w:webHidden/>
              </w:rPr>
              <w:fldChar w:fldCharType="separate"/>
            </w:r>
            <w:r w:rsidR="00DE7E02">
              <w:rPr>
                <w:noProof/>
                <w:webHidden/>
              </w:rPr>
              <w:t>3</w:t>
            </w:r>
            <w:r w:rsidR="00DE7E02">
              <w:rPr>
                <w:noProof/>
                <w:webHidden/>
              </w:rPr>
              <w:fldChar w:fldCharType="end"/>
            </w:r>
          </w:hyperlink>
        </w:p>
        <w:p w14:paraId="27C6EC89" w14:textId="354BA89B" w:rsidR="00DE7E02" w:rsidRDefault="00DE7E02">
          <w:pPr>
            <w:pStyle w:val="TOC1"/>
            <w:rPr>
              <w:rFonts w:eastAsiaTheme="minorEastAsia"/>
              <w:noProof/>
              <w:kern w:val="2"/>
              <w:sz w:val="24"/>
              <w:szCs w:val="24"/>
              <w:lang w:val="en-IE" w:eastAsia="en-IE"/>
              <w14:ligatures w14:val="standardContextual"/>
            </w:rPr>
          </w:pPr>
          <w:hyperlink w:anchor="_Toc192686578" w:history="1">
            <w:r w:rsidRPr="00EB036E">
              <w:rPr>
                <w:rStyle w:val="Hyperlink"/>
                <w:noProof/>
              </w:rPr>
              <w:t>HOW TO COMPLETE THE REPORT</w:t>
            </w:r>
            <w:r>
              <w:rPr>
                <w:noProof/>
                <w:webHidden/>
              </w:rPr>
              <w:tab/>
            </w:r>
            <w:r>
              <w:rPr>
                <w:noProof/>
                <w:webHidden/>
              </w:rPr>
              <w:fldChar w:fldCharType="begin"/>
            </w:r>
            <w:r>
              <w:rPr>
                <w:noProof/>
                <w:webHidden/>
              </w:rPr>
              <w:instrText xml:space="preserve"> PAGEREF _Toc192686578 \h </w:instrText>
            </w:r>
            <w:r>
              <w:rPr>
                <w:noProof/>
                <w:webHidden/>
              </w:rPr>
            </w:r>
            <w:r>
              <w:rPr>
                <w:noProof/>
                <w:webHidden/>
              </w:rPr>
              <w:fldChar w:fldCharType="separate"/>
            </w:r>
            <w:r>
              <w:rPr>
                <w:noProof/>
                <w:webHidden/>
              </w:rPr>
              <w:t>3</w:t>
            </w:r>
            <w:r>
              <w:rPr>
                <w:noProof/>
                <w:webHidden/>
              </w:rPr>
              <w:fldChar w:fldCharType="end"/>
            </w:r>
          </w:hyperlink>
        </w:p>
        <w:p w14:paraId="156D155F" w14:textId="189B57A5" w:rsidR="00DE7E02" w:rsidRDefault="00DE7E02">
          <w:pPr>
            <w:pStyle w:val="TOC1"/>
            <w:rPr>
              <w:rFonts w:eastAsiaTheme="minorEastAsia"/>
              <w:noProof/>
              <w:kern w:val="2"/>
              <w:sz w:val="24"/>
              <w:szCs w:val="24"/>
              <w:lang w:val="en-IE" w:eastAsia="en-IE"/>
              <w14:ligatures w14:val="standardContextual"/>
            </w:rPr>
          </w:pPr>
          <w:hyperlink w:anchor="_Toc192686579" w:history="1">
            <w:r w:rsidRPr="00EB036E">
              <w:rPr>
                <w:rStyle w:val="Hyperlink"/>
                <w:noProof/>
              </w:rPr>
              <w:t>Change request</w:t>
            </w:r>
            <w:r>
              <w:rPr>
                <w:noProof/>
                <w:webHidden/>
              </w:rPr>
              <w:tab/>
            </w:r>
            <w:r>
              <w:rPr>
                <w:noProof/>
                <w:webHidden/>
              </w:rPr>
              <w:fldChar w:fldCharType="begin"/>
            </w:r>
            <w:r>
              <w:rPr>
                <w:noProof/>
                <w:webHidden/>
              </w:rPr>
              <w:instrText xml:space="preserve"> PAGEREF _Toc192686579 \h </w:instrText>
            </w:r>
            <w:r>
              <w:rPr>
                <w:noProof/>
                <w:webHidden/>
              </w:rPr>
            </w:r>
            <w:r>
              <w:rPr>
                <w:noProof/>
                <w:webHidden/>
              </w:rPr>
              <w:fldChar w:fldCharType="separate"/>
            </w:r>
            <w:r>
              <w:rPr>
                <w:noProof/>
                <w:webHidden/>
              </w:rPr>
              <w:t>3</w:t>
            </w:r>
            <w:r>
              <w:rPr>
                <w:noProof/>
                <w:webHidden/>
              </w:rPr>
              <w:fldChar w:fldCharType="end"/>
            </w:r>
          </w:hyperlink>
        </w:p>
        <w:p w14:paraId="14D98993" w14:textId="0153C98B" w:rsidR="00DE7E02" w:rsidRDefault="00DE7E02">
          <w:pPr>
            <w:pStyle w:val="TOC1"/>
            <w:rPr>
              <w:rFonts w:eastAsiaTheme="minorEastAsia"/>
              <w:noProof/>
              <w:kern w:val="2"/>
              <w:sz w:val="24"/>
              <w:szCs w:val="24"/>
              <w:lang w:val="en-IE" w:eastAsia="en-IE"/>
              <w14:ligatures w14:val="standardContextual"/>
            </w:rPr>
          </w:pPr>
          <w:hyperlink w:anchor="_Toc192686580" w:history="1">
            <w:r w:rsidRPr="00EB036E">
              <w:rPr>
                <w:rStyle w:val="Hyperlink"/>
                <w:noProof/>
              </w:rPr>
              <w:t>Cases approved and GBER, ABER, FIBER info sheets registered before the last expenditure year</w:t>
            </w:r>
            <w:r>
              <w:rPr>
                <w:noProof/>
                <w:webHidden/>
              </w:rPr>
              <w:tab/>
            </w:r>
            <w:r>
              <w:rPr>
                <w:noProof/>
                <w:webHidden/>
              </w:rPr>
              <w:fldChar w:fldCharType="begin"/>
            </w:r>
            <w:r>
              <w:rPr>
                <w:noProof/>
                <w:webHidden/>
              </w:rPr>
              <w:instrText xml:space="preserve"> PAGEREF _Toc192686580 \h </w:instrText>
            </w:r>
            <w:r>
              <w:rPr>
                <w:noProof/>
                <w:webHidden/>
              </w:rPr>
            </w:r>
            <w:r>
              <w:rPr>
                <w:noProof/>
                <w:webHidden/>
              </w:rPr>
              <w:fldChar w:fldCharType="separate"/>
            </w:r>
            <w:r>
              <w:rPr>
                <w:noProof/>
                <w:webHidden/>
              </w:rPr>
              <w:t>3</w:t>
            </w:r>
            <w:r>
              <w:rPr>
                <w:noProof/>
                <w:webHidden/>
              </w:rPr>
              <w:fldChar w:fldCharType="end"/>
            </w:r>
          </w:hyperlink>
        </w:p>
        <w:p w14:paraId="787F7862" w14:textId="0DE5A3D2" w:rsidR="00DE7E02" w:rsidRDefault="00DE7E02">
          <w:pPr>
            <w:pStyle w:val="TOC1"/>
            <w:rPr>
              <w:rFonts w:eastAsiaTheme="minorEastAsia"/>
              <w:noProof/>
              <w:kern w:val="2"/>
              <w:sz w:val="24"/>
              <w:szCs w:val="24"/>
              <w:lang w:val="en-IE" w:eastAsia="en-IE"/>
              <w14:ligatures w14:val="standardContextual"/>
            </w:rPr>
          </w:pPr>
          <w:hyperlink w:anchor="_Toc192686581" w:history="1">
            <w:r w:rsidRPr="00EB036E">
              <w:rPr>
                <w:rStyle w:val="Hyperlink"/>
                <w:noProof/>
              </w:rPr>
              <w:t>State Aid cases approved on the basis of the Crisis Communications for the financial sector</w:t>
            </w:r>
            <w:r>
              <w:rPr>
                <w:noProof/>
                <w:webHidden/>
              </w:rPr>
              <w:tab/>
            </w:r>
            <w:r>
              <w:rPr>
                <w:noProof/>
                <w:webHidden/>
              </w:rPr>
              <w:fldChar w:fldCharType="begin"/>
            </w:r>
            <w:r>
              <w:rPr>
                <w:noProof/>
                <w:webHidden/>
              </w:rPr>
              <w:instrText xml:space="preserve"> PAGEREF _Toc192686581 \h </w:instrText>
            </w:r>
            <w:r>
              <w:rPr>
                <w:noProof/>
                <w:webHidden/>
              </w:rPr>
            </w:r>
            <w:r>
              <w:rPr>
                <w:noProof/>
                <w:webHidden/>
              </w:rPr>
              <w:fldChar w:fldCharType="separate"/>
            </w:r>
            <w:r>
              <w:rPr>
                <w:noProof/>
                <w:webHidden/>
              </w:rPr>
              <w:t>4</w:t>
            </w:r>
            <w:r>
              <w:rPr>
                <w:noProof/>
                <w:webHidden/>
              </w:rPr>
              <w:fldChar w:fldCharType="end"/>
            </w:r>
          </w:hyperlink>
        </w:p>
        <w:p w14:paraId="4D3A3958" w14:textId="73D26C21" w:rsidR="00DE7E02" w:rsidRDefault="00DE7E02">
          <w:pPr>
            <w:pStyle w:val="TOC1"/>
            <w:rPr>
              <w:rFonts w:eastAsiaTheme="minorEastAsia"/>
              <w:noProof/>
              <w:kern w:val="2"/>
              <w:sz w:val="24"/>
              <w:szCs w:val="24"/>
              <w:lang w:val="en-IE" w:eastAsia="en-IE"/>
              <w14:ligatures w14:val="standardContextual"/>
            </w:rPr>
          </w:pPr>
          <w:hyperlink w:anchor="_Toc192686582" w:history="1">
            <w:r w:rsidRPr="00EB036E">
              <w:rPr>
                <w:rStyle w:val="Hyperlink"/>
                <w:noProof/>
              </w:rPr>
              <w:t>DEADLINE</w:t>
            </w:r>
            <w:r>
              <w:rPr>
                <w:noProof/>
                <w:webHidden/>
              </w:rPr>
              <w:tab/>
            </w:r>
            <w:r>
              <w:rPr>
                <w:noProof/>
                <w:webHidden/>
              </w:rPr>
              <w:fldChar w:fldCharType="begin"/>
            </w:r>
            <w:r>
              <w:rPr>
                <w:noProof/>
                <w:webHidden/>
              </w:rPr>
              <w:instrText xml:space="preserve"> PAGEREF _Toc192686582 \h </w:instrText>
            </w:r>
            <w:r>
              <w:rPr>
                <w:noProof/>
                <w:webHidden/>
              </w:rPr>
            </w:r>
            <w:r>
              <w:rPr>
                <w:noProof/>
                <w:webHidden/>
              </w:rPr>
              <w:fldChar w:fldCharType="separate"/>
            </w:r>
            <w:r>
              <w:rPr>
                <w:noProof/>
                <w:webHidden/>
              </w:rPr>
              <w:t>6</w:t>
            </w:r>
            <w:r>
              <w:rPr>
                <w:noProof/>
                <w:webHidden/>
              </w:rPr>
              <w:fldChar w:fldCharType="end"/>
            </w:r>
          </w:hyperlink>
        </w:p>
        <w:p w14:paraId="4DB6B49E" w14:textId="222C4DF7" w:rsidR="00DE7E02" w:rsidRDefault="00DE7E02">
          <w:pPr>
            <w:pStyle w:val="TOC1"/>
            <w:rPr>
              <w:rFonts w:eastAsiaTheme="minorEastAsia"/>
              <w:noProof/>
              <w:kern w:val="2"/>
              <w:sz w:val="24"/>
              <w:szCs w:val="24"/>
              <w:lang w:val="en-IE" w:eastAsia="en-IE"/>
              <w14:ligatures w14:val="standardContextual"/>
            </w:rPr>
          </w:pPr>
          <w:hyperlink w:anchor="_Toc192686583" w:history="1">
            <w:r w:rsidRPr="00EB036E">
              <w:rPr>
                <w:rStyle w:val="Hyperlink"/>
                <w:noProof/>
              </w:rPr>
              <w:t>WHOM TO CONTACT</w:t>
            </w:r>
            <w:r>
              <w:rPr>
                <w:noProof/>
                <w:webHidden/>
              </w:rPr>
              <w:tab/>
            </w:r>
            <w:r>
              <w:rPr>
                <w:noProof/>
                <w:webHidden/>
              </w:rPr>
              <w:fldChar w:fldCharType="begin"/>
            </w:r>
            <w:r>
              <w:rPr>
                <w:noProof/>
                <w:webHidden/>
              </w:rPr>
              <w:instrText xml:space="preserve"> PAGEREF _Toc192686583 \h </w:instrText>
            </w:r>
            <w:r>
              <w:rPr>
                <w:noProof/>
                <w:webHidden/>
              </w:rPr>
            </w:r>
            <w:r>
              <w:rPr>
                <w:noProof/>
                <w:webHidden/>
              </w:rPr>
              <w:fldChar w:fldCharType="separate"/>
            </w:r>
            <w:r>
              <w:rPr>
                <w:noProof/>
                <w:webHidden/>
              </w:rPr>
              <w:t>6</w:t>
            </w:r>
            <w:r>
              <w:rPr>
                <w:noProof/>
                <w:webHidden/>
              </w:rPr>
              <w:fldChar w:fldCharType="end"/>
            </w:r>
          </w:hyperlink>
        </w:p>
        <w:p w14:paraId="753BEE75" w14:textId="3617BCFE" w:rsidR="00DE7E02" w:rsidRDefault="00DE7E02">
          <w:pPr>
            <w:pStyle w:val="TOC1"/>
            <w:rPr>
              <w:rFonts w:eastAsiaTheme="minorEastAsia"/>
              <w:noProof/>
              <w:kern w:val="2"/>
              <w:sz w:val="24"/>
              <w:szCs w:val="24"/>
              <w:lang w:val="en-IE" w:eastAsia="en-IE"/>
              <w14:ligatures w14:val="standardContextual"/>
            </w:rPr>
          </w:pPr>
          <w:hyperlink w:anchor="_Toc192686584" w:history="1">
            <w:r w:rsidRPr="00EB036E">
              <w:rPr>
                <w:rStyle w:val="Hyperlink"/>
                <w:noProof/>
              </w:rPr>
              <w:t>ANNEX A: DESCRIPTION OF SOME DATA FIELDS</w:t>
            </w:r>
            <w:r>
              <w:rPr>
                <w:noProof/>
                <w:webHidden/>
              </w:rPr>
              <w:tab/>
            </w:r>
            <w:r>
              <w:rPr>
                <w:noProof/>
                <w:webHidden/>
              </w:rPr>
              <w:fldChar w:fldCharType="begin"/>
            </w:r>
            <w:r>
              <w:rPr>
                <w:noProof/>
                <w:webHidden/>
              </w:rPr>
              <w:instrText xml:space="preserve"> PAGEREF _Toc192686584 \h </w:instrText>
            </w:r>
            <w:r>
              <w:rPr>
                <w:noProof/>
                <w:webHidden/>
              </w:rPr>
            </w:r>
            <w:r>
              <w:rPr>
                <w:noProof/>
                <w:webHidden/>
              </w:rPr>
              <w:fldChar w:fldCharType="separate"/>
            </w:r>
            <w:r>
              <w:rPr>
                <w:noProof/>
                <w:webHidden/>
              </w:rPr>
              <w:t>6</w:t>
            </w:r>
            <w:r>
              <w:rPr>
                <w:noProof/>
                <w:webHidden/>
              </w:rPr>
              <w:fldChar w:fldCharType="end"/>
            </w:r>
          </w:hyperlink>
        </w:p>
        <w:p w14:paraId="1737EF46" w14:textId="04301918" w:rsidR="00DE7E02" w:rsidRDefault="00DE7E02">
          <w:pPr>
            <w:pStyle w:val="TOC2"/>
            <w:tabs>
              <w:tab w:val="right" w:leader="dot" w:pos="9350"/>
            </w:tabs>
            <w:rPr>
              <w:rFonts w:eastAsiaTheme="minorEastAsia"/>
              <w:noProof/>
              <w:kern w:val="2"/>
              <w:sz w:val="24"/>
              <w:szCs w:val="24"/>
              <w:lang w:val="en-IE" w:eastAsia="en-IE"/>
              <w14:ligatures w14:val="standardContextual"/>
            </w:rPr>
          </w:pPr>
          <w:hyperlink w:anchor="_Toc192686585" w:history="1">
            <w:r w:rsidRPr="00EB036E">
              <w:rPr>
                <w:rStyle w:val="Hyperlink"/>
                <w:noProof/>
              </w:rPr>
              <w:t>State aid case section</w:t>
            </w:r>
            <w:r>
              <w:rPr>
                <w:noProof/>
                <w:webHidden/>
              </w:rPr>
              <w:tab/>
            </w:r>
            <w:r>
              <w:rPr>
                <w:noProof/>
                <w:webHidden/>
              </w:rPr>
              <w:fldChar w:fldCharType="begin"/>
            </w:r>
            <w:r>
              <w:rPr>
                <w:noProof/>
                <w:webHidden/>
              </w:rPr>
              <w:instrText xml:space="preserve"> PAGEREF _Toc192686585 \h </w:instrText>
            </w:r>
            <w:r>
              <w:rPr>
                <w:noProof/>
                <w:webHidden/>
              </w:rPr>
            </w:r>
            <w:r>
              <w:rPr>
                <w:noProof/>
                <w:webHidden/>
              </w:rPr>
              <w:fldChar w:fldCharType="separate"/>
            </w:r>
            <w:r>
              <w:rPr>
                <w:noProof/>
                <w:webHidden/>
              </w:rPr>
              <w:t>6</w:t>
            </w:r>
            <w:r>
              <w:rPr>
                <w:noProof/>
                <w:webHidden/>
              </w:rPr>
              <w:fldChar w:fldCharType="end"/>
            </w:r>
          </w:hyperlink>
        </w:p>
        <w:p w14:paraId="57E31224" w14:textId="46807A59" w:rsidR="00DE7E02" w:rsidRDefault="00DE7E02">
          <w:pPr>
            <w:pStyle w:val="TOC2"/>
            <w:tabs>
              <w:tab w:val="right" w:leader="dot" w:pos="9350"/>
            </w:tabs>
            <w:rPr>
              <w:rFonts w:eastAsiaTheme="minorEastAsia"/>
              <w:noProof/>
              <w:kern w:val="2"/>
              <w:sz w:val="24"/>
              <w:szCs w:val="24"/>
              <w:lang w:val="en-IE" w:eastAsia="en-IE"/>
              <w14:ligatures w14:val="standardContextual"/>
            </w:rPr>
          </w:pPr>
          <w:hyperlink w:anchor="_Toc192686586" w:history="1">
            <w:r w:rsidRPr="00EB036E">
              <w:rPr>
                <w:rStyle w:val="Hyperlink"/>
                <w:noProof/>
              </w:rPr>
              <w:t>"Case Expenditure Rows" section</w:t>
            </w:r>
            <w:r>
              <w:rPr>
                <w:noProof/>
                <w:webHidden/>
              </w:rPr>
              <w:tab/>
            </w:r>
            <w:r>
              <w:rPr>
                <w:noProof/>
                <w:webHidden/>
              </w:rPr>
              <w:fldChar w:fldCharType="begin"/>
            </w:r>
            <w:r>
              <w:rPr>
                <w:noProof/>
                <w:webHidden/>
              </w:rPr>
              <w:instrText xml:space="preserve"> PAGEREF _Toc192686586 \h </w:instrText>
            </w:r>
            <w:r>
              <w:rPr>
                <w:noProof/>
                <w:webHidden/>
              </w:rPr>
            </w:r>
            <w:r>
              <w:rPr>
                <w:noProof/>
                <w:webHidden/>
              </w:rPr>
              <w:fldChar w:fldCharType="separate"/>
            </w:r>
            <w:r>
              <w:rPr>
                <w:noProof/>
                <w:webHidden/>
              </w:rPr>
              <w:t>8</w:t>
            </w:r>
            <w:r>
              <w:rPr>
                <w:noProof/>
                <w:webHidden/>
              </w:rPr>
              <w:fldChar w:fldCharType="end"/>
            </w:r>
          </w:hyperlink>
        </w:p>
        <w:p w14:paraId="3D3BD462" w14:textId="2F086878" w:rsidR="00DE7E02" w:rsidRDefault="00DE7E02">
          <w:pPr>
            <w:pStyle w:val="TOC2"/>
            <w:tabs>
              <w:tab w:val="right" w:leader="dot" w:pos="9350"/>
            </w:tabs>
            <w:rPr>
              <w:rFonts w:eastAsiaTheme="minorEastAsia"/>
              <w:noProof/>
              <w:kern w:val="2"/>
              <w:sz w:val="24"/>
              <w:szCs w:val="24"/>
              <w:lang w:val="en-IE" w:eastAsia="en-IE"/>
              <w14:ligatures w14:val="standardContextual"/>
            </w:rPr>
          </w:pPr>
          <w:hyperlink w:anchor="_Toc192686587" w:history="1">
            <w:r w:rsidRPr="00EB036E">
              <w:rPr>
                <w:rStyle w:val="Hyperlink"/>
                <w:noProof/>
              </w:rPr>
              <w:t>Fields Expenditure</w:t>
            </w:r>
            <w:r>
              <w:rPr>
                <w:noProof/>
                <w:webHidden/>
              </w:rPr>
              <w:tab/>
            </w:r>
            <w:r>
              <w:rPr>
                <w:noProof/>
                <w:webHidden/>
              </w:rPr>
              <w:fldChar w:fldCharType="begin"/>
            </w:r>
            <w:r>
              <w:rPr>
                <w:noProof/>
                <w:webHidden/>
              </w:rPr>
              <w:instrText xml:space="preserve"> PAGEREF _Toc192686587 \h </w:instrText>
            </w:r>
            <w:r>
              <w:rPr>
                <w:noProof/>
                <w:webHidden/>
              </w:rPr>
            </w:r>
            <w:r>
              <w:rPr>
                <w:noProof/>
                <w:webHidden/>
              </w:rPr>
              <w:fldChar w:fldCharType="separate"/>
            </w:r>
            <w:r>
              <w:rPr>
                <w:noProof/>
                <w:webHidden/>
              </w:rPr>
              <w:t>8</w:t>
            </w:r>
            <w:r>
              <w:rPr>
                <w:noProof/>
                <w:webHidden/>
              </w:rPr>
              <w:fldChar w:fldCharType="end"/>
            </w:r>
          </w:hyperlink>
        </w:p>
        <w:p w14:paraId="3B4F7D42" w14:textId="6457D65C" w:rsidR="00DE7E02" w:rsidRDefault="00DE7E02">
          <w:pPr>
            <w:pStyle w:val="TOC1"/>
            <w:rPr>
              <w:rFonts w:eastAsiaTheme="minorEastAsia"/>
              <w:noProof/>
              <w:kern w:val="2"/>
              <w:sz w:val="24"/>
              <w:szCs w:val="24"/>
              <w:lang w:val="en-IE" w:eastAsia="en-IE"/>
              <w14:ligatures w14:val="standardContextual"/>
            </w:rPr>
          </w:pPr>
          <w:hyperlink w:anchor="_Toc192686588" w:history="1">
            <w:r w:rsidRPr="00EB036E">
              <w:rPr>
                <w:rStyle w:val="Hyperlink"/>
                <w:noProof/>
              </w:rPr>
              <w:t>ANNEX B: GENERATION OF EXPENDITURE ROWS AND NEW WORKFLOW</w:t>
            </w:r>
            <w:r>
              <w:rPr>
                <w:noProof/>
                <w:webHidden/>
              </w:rPr>
              <w:tab/>
            </w:r>
            <w:r>
              <w:rPr>
                <w:noProof/>
                <w:webHidden/>
              </w:rPr>
              <w:fldChar w:fldCharType="begin"/>
            </w:r>
            <w:r>
              <w:rPr>
                <w:noProof/>
                <w:webHidden/>
              </w:rPr>
              <w:instrText xml:space="preserve"> PAGEREF _Toc192686588 \h </w:instrText>
            </w:r>
            <w:r>
              <w:rPr>
                <w:noProof/>
                <w:webHidden/>
              </w:rPr>
            </w:r>
            <w:r>
              <w:rPr>
                <w:noProof/>
                <w:webHidden/>
              </w:rPr>
              <w:fldChar w:fldCharType="separate"/>
            </w:r>
            <w:r>
              <w:rPr>
                <w:noProof/>
                <w:webHidden/>
              </w:rPr>
              <w:t>12</w:t>
            </w:r>
            <w:r>
              <w:rPr>
                <w:noProof/>
                <w:webHidden/>
              </w:rPr>
              <w:fldChar w:fldCharType="end"/>
            </w:r>
          </w:hyperlink>
        </w:p>
        <w:p w14:paraId="738515A7" w14:textId="31049F0B" w:rsidR="00DE7E02" w:rsidRDefault="00DE7E02">
          <w:pPr>
            <w:pStyle w:val="TOC1"/>
            <w:rPr>
              <w:rFonts w:eastAsiaTheme="minorEastAsia"/>
              <w:noProof/>
              <w:kern w:val="2"/>
              <w:sz w:val="24"/>
              <w:szCs w:val="24"/>
              <w:lang w:val="en-IE" w:eastAsia="en-IE"/>
              <w14:ligatures w14:val="standardContextual"/>
            </w:rPr>
          </w:pPr>
          <w:hyperlink w:anchor="_Toc192686589" w:history="1">
            <w:r w:rsidRPr="00EB036E">
              <w:rPr>
                <w:rStyle w:val="Hyperlink"/>
                <w:noProof/>
              </w:rPr>
              <w:t>ANNEX C: DETAILED DESCRIPTION OF VALIDATION RULES</w:t>
            </w:r>
            <w:r>
              <w:rPr>
                <w:noProof/>
                <w:webHidden/>
              </w:rPr>
              <w:tab/>
            </w:r>
            <w:r>
              <w:rPr>
                <w:noProof/>
                <w:webHidden/>
              </w:rPr>
              <w:fldChar w:fldCharType="begin"/>
            </w:r>
            <w:r>
              <w:rPr>
                <w:noProof/>
                <w:webHidden/>
              </w:rPr>
              <w:instrText xml:space="preserve"> PAGEREF _Toc192686589 \h </w:instrText>
            </w:r>
            <w:r>
              <w:rPr>
                <w:noProof/>
                <w:webHidden/>
              </w:rPr>
            </w:r>
            <w:r>
              <w:rPr>
                <w:noProof/>
                <w:webHidden/>
              </w:rPr>
              <w:fldChar w:fldCharType="separate"/>
            </w:r>
            <w:r>
              <w:rPr>
                <w:noProof/>
                <w:webHidden/>
              </w:rPr>
              <w:t>13</w:t>
            </w:r>
            <w:r>
              <w:rPr>
                <w:noProof/>
                <w:webHidden/>
              </w:rPr>
              <w:fldChar w:fldCharType="end"/>
            </w:r>
          </w:hyperlink>
        </w:p>
        <w:p w14:paraId="539CAF36" w14:textId="20DDFB96" w:rsidR="00DE7E02" w:rsidRDefault="00DE7E02">
          <w:pPr>
            <w:pStyle w:val="TOC2"/>
            <w:tabs>
              <w:tab w:val="right" w:leader="dot" w:pos="9350"/>
            </w:tabs>
            <w:rPr>
              <w:rFonts w:eastAsiaTheme="minorEastAsia"/>
              <w:noProof/>
              <w:kern w:val="2"/>
              <w:sz w:val="24"/>
              <w:szCs w:val="24"/>
              <w:lang w:val="en-IE" w:eastAsia="en-IE"/>
              <w14:ligatures w14:val="standardContextual"/>
            </w:rPr>
          </w:pPr>
          <w:hyperlink w:anchor="_Toc192686590" w:history="1">
            <w:r w:rsidRPr="00EB036E">
              <w:rPr>
                <w:rStyle w:val="Hyperlink"/>
                <w:noProof/>
              </w:rPr>
              <w:t>Mandatory fields and the corresponding rules</w:t>
            </w:r>
            <w:r>
              <w:rPr>
                <w:noProof/>
                <w:webHidden/>
              </w:rPr>
              <w:tab/>
            </w:r>
            <w:r>
              <w:rPr>
                <w:noProof/>
                <w:webHidden/>
              </w:rPr>
              <w:fldChar w:fldCharType="begin"/>
            </w:r>
            <w:r>
              <w:rPr>
                <w:noProof/>
                <w:webHidden/>
              </w:rPr>
              <w:instrText xml:space="preserve"> PAGEREF _Toc192686590 \h </w:instrText>
            </w:r>
            <w:r>
              <w:rPr>
                <w:noProof/>
                <w:webHidden/>
              </w:rPr>
            </w:r>
            <w:r>
              <w:rPr>
                <w:noProof/>
                <w:webHidden/>
              </w:rPr>
              <w:fldChar w:fldCharType="separate"/>
            </w:r>
            <w:r>
              <w:rPr>
                <w:noProof/>
                <w:webHidden/>
              </w:rPr>
              <w:t>13</w:t>
            </w:r>
            <w:r>
              <w:rPr>
                <w:noProof/>
                <w:webHidden/>
              </w:rPr>
              <w:fldChar w:fldCharType="end"/>
            </w:r>
          </w:hyperlink>
        </w:p>
        <w:p w14:paraId="3CFA9B16" w14:textId="538C2013" w:rsidR="00DE7E02" w:rsidRDefault="00DE7E02">
          <w:pPr>
            <w:pStyle w:val="TOC2"/>
            <w:tabs>
              <w:tab w:val="right" w:leader="dot" w:pos="9350"/>
            </w:tabs>
            <w:rPr>
              <w:rFonts w:eastAsiaTheme="minorEastAsia"/>
              <w:noProof/>
              <w:kern w:val="2"/>
              <w:sz w:val="24"/>
              <w:szCs w:val="24"/>
              <w:lang w:val="en-IE" w:eastAsia="en-IE"/>
              <w14:ligatures w14:val="standardContextual"/>
            </w:rPr>
          </w:pPr>
          <w:hyperlink w:anchor="_Toc192686591" w:history="1">
            <w:r w:rsidRPr="00EB036E">
              <w:rPr>
                <w:rStyle w:val="Hyperlink"/>
                <w:noProof/>
              </w:rPr>
              <w:t>History of data input</w:t>
            </w:r>
            <w:r>
              <w:rPr>
                <w:noProof/>
                <w:webHidden/>
              </w:rPr>
              <w:tab/>
            </w:r>
            <w:r>
              <w:rPr>
                <w:noProof/>
                <w:webHidden/>
              </w:rPr>
              <w:fldChar w:fldCharType="begin"/>
            </w:r>
            <w:r>
              <w:rPr>
                <w:noProof/>
                <w:webHidden/>
              </w:rPr>
              <w:instrText xml:space="preserve"> PAGEREF _Toc192686591 \h </w:instrText>
            </w:r>
            <w:r>
              <w:rPr>
                <w:noProof/>
                <w:webHidden/>
              </w:rPr>
            </w:r>
            <w:r>
              <w:rPr>
                <w:noProof/>
                <w:webHidden/>
              </w:rPr>
              <w:fldChar w:fldCharType="separate"/>
            </w:r>
            <w:r>
              <w:rPr>
                <w:noProof/>
                <w:webHidden/>
              </w:rPr>
              <w:t>15</w:t>
            </w:r>
            <w:r>
              <w:rPr>
                <w:noProof/>
                <w:webHidden/>
              </w:rPr>
              <w:fldChar w:fldCharType="end"/>
            </w:r>
          </w:hyperlink>
        </w:p>
        <w:p w14:paraId="751C671E" w14:textId="73BC72C9" w:rsidR="00DE7E02" w:rsidRDefault="00DE7E02">
          <w:pPr>
            <w:pStyle w:val="TOC1"/>
            <w:rPr>
              <w:rFonts w:eastAsiaTheme="minorEastAsia"/>
              <w:noProof/>
              <w:kern w:val="2"/>
              <w:sz w:val="24"/>
              <w:szCs w:val="24"/>
              <w:lang w:val="en-IE" w:eastAsia="en-IE"/>
              <w14:ligatures w14:val="standardContextual"/>
            </w:rPr>
          </w:pPr>
          <w:hyperlink w:anchor="_Toc192686592" w:history="1">
            <w:r w:rsidRPr="00EB036E">
              <w:rPr>
                <w:rStyle w:val="Hyperlink"/>
                <w:noProof/>
              </w:rPr>
              <w:t>ANNEX D: METHODS OF ASSESSING THE AID ELEMENT</w:t>
            </w:r>
            <w:r>
              <w:rPr>
                <w:noProof/>
                <w:webHidden/>
              </w:rPr>
              <w:tab/>
            </w:r>
            <w:r>
              <w:rPr>
                <w:noProof/>
                <w:webHidden/>
              </w:rPr>
              <w:fldChar w:fldCharType="begin"/>
            </w:r>
            <w:r>
              <w:rPr>
                <w:noProof/>
                <w:webHidden/>
              </w:rPr>
              <w:instrText xml:space="preserve"> PAGEREF _Toc192686592 \h </w:instrText>
            </w:r>
            <w:r>
              <w:rPr>
                <w:noProof/>
                <w:webHidden/>
              </w:rPr>
            </w:r>
            <w:r>
              <w:rPr>
                <w:noProof/>
                <w:webHidden/>
              </w:rPr>
              <w:fldChar w:fldCharType="separate"/>
            </w:r>
            <w:r>
              <w:rPr>
                <w:noProof/>
                <w:webHidden/>
              </w:rPr>
              <w:t>16</w:t>
            </w:r>
            <w:r>
              <w:rPr>
                <w:noProof/>
                <w:webHidden/>
              </w:rPr>
              <w:fldChar w:fldCharType="end"/>
            </w:r>
          </w:hyperlink>
        </w:p>
        <w:p w14:paraId="5DACD8B7" w14:textId="3E016E1D" w:rsidR="00DE7E02" w:rsidRDefault="00DE7E02">
          <w:pPr>
            <w:pStyle w:val="TOC1"/>
            <w:rPr>
              <w:rFonts w:eastAsiaTheme="minorEastAsia"/>
              <w:noProof/>
              <w:kern w:val="2"/>
              <w:sz w:val="24"/>
              <w:szCs w:val="24"/>
              <w:lang w:val="en-IE" w:eastAsia="en-IE"/>
              <w14:ligatures w14:val="standardContextual"/>
            </w:rPr>
          </w:pPr>
          <w:hyperlink w:anchor="_Toc192686593" w:history="1">
            <w:r w:rsidRPr="00EB036E">
              <w:rPr>
                <w:rStyle w:val="Hyperlink"/>
                <w:noProof/>
              </w:rPr>
              <w:t>ANNEX E: ADDITIONAL GUIDANCE FOR REPORTING ON AID GRANTED IN THE AGRICULTURAL AND FORESTRY SECTORS</w:t>
            </w:r>
            <w:r>
              <w:rPr>
                <w:noProof/>
                <w:webHidden/>
              </w:rPr>
              <w:tab/>
            </w:r>
            <w:r>
              <w:rPr>
                <w:noProof/>
                <w:webHidden/>
              </w:rPr>
              <w:fldChar w:fldCharType="begin"/>
            </w:r>
            <w:r>
              <w:rPr>
                <w:noProof/>
                <w:webHidden/>
              </w:rPr>
              <w:instrText xml:space="preserve"> PAGEREF _Toc192686593 \h </w:instrText>
            </w:r>
            <w:r>
              <w:rPr>
                <w:noProof/>
                <w:webHidden/>
              </w:rPr>
            </w:r>
            <w:r>
              <w:rPr>
                <w:noProof/>
                <w:webHidden/>
              </w:rPr>
              <w:fldChar w:fldCharType="separate"/>
            </w:r>
            <w:r>
              <w:rPr>
                <w:noProof/>
                <w:webHidden/>
              </w:rPr>
              <w:t>17</w:t>
            </w:r>
            <w:r>
              <w:rPr>
                <w:noProof/>
                <w:webHidden/>
              </w:rPr>
              <w:fldChar w:fldCharType="end"/>
            </w:r>
          </w:hyperlink>
        </w:p>
        <w:p w14:paraId="4B02D732" w14:textId="5BC28457" w:rsidR="00DE7E02" w:rsidRDefault="00DE7E02">
          <w:pPr>
            <w:pStyle w:val="TOC2"/>
            <w:tabs>
              <w:tab w:val="right" w:leader="dot" w:pos="9350"/>
            </w:tabs>
            <w:rPr>
              <w:rFonts w:eastAsiaTheme="minorEastAsia"/>
              <w:noProof/>
              <w:kern w:val="2"/>
              <w:sz w:val="24"/>
              <w:szCs w:val="24"/>
              <w:lang w:val="en-IE" w:eastAsia="en-IE"/>
              <w14:ligatures w14:val="standardContextual"/>
            </w:rPr>
          </w:pPr>
          <w:hyperlink w:anchor="_Toc192686594" w:history="1">
            <w:r w:rsidRPr="00EB036E">
              <w:rPr>
                <w:rStyle w:val="Hyperlink"/>
                <w:noProof/>
              </w:rPr>
              <w:t>DESCRIPTION OF SOME SPECIFIC DATA FIELDS</w:t>
            </w:r>
            <w:r>
              <w:rPr>
                <w:noProof/>
                <w:webHidden/>
              </w:rPr>
              <w:tab/>
            </w:r>
            <w:r>
              <w:rPr>
                <w:noProof/>
                <w:webHidden/>
              </w:rPr>
              <w:fldChar w:fldCharType="begin"/>
            </w:r>
            <w:r>
              <w:rPr>
                <w:noProof/>
                <w:webHidden/>
              </w:rPr>
              <w:instrText xml:space="preserve"> PAGEREF _Toc192686594 \h </w:instrText>
            </w:r>
            <w:r>
              <w:rPr>
                <w:noProof/>
                <w:webHidden/>
              </w:rPr>
            </w:r>
            <w:r>
              <w:rPr>
                <w:noProof/>
                <w:webHidden/>
              </w:rPr>
              <w:fldChar w:fldCharType="separate"/>
            </w:r>
            <w:r>
              <w:rPr>
                <w:noProof/>
                <w:webHidden/>
              </w:rPr>
              <w:t>17</w:t>
            </w:r>
            <w:r>
              <w:rPr>
                <w:noProof/>
                <w:webHidden/>
              </w:rPr>
              <w:fldChar w:fldCharType="end"/>
            </w:r>
          </w:hyperlink>
        </w:p>
        <w:p w14:paraId="79E6CF83" w14:textId="47067686" w:rsidR="0020122E" w:rsidRDefault="0020122E">
          <w:r>
            <w:rPr>
              <w:b/>
              <w:bCs/>
              <w:noProof/>
            </w:rPr>
            <w:fldChar w:fldCharType="end"/>
          </w:r>
        </w:p>
      </w:sdtContent>
    </w:sdt>
    <w:p w14:paraId="26B3C49C" w14:textId="77777777" w:rsidR="0020122E" w:rsidRDefault="0020122E" w:rsidP="00621C8D"/>
    <w:p w14:paraId="598A5D6D" w14:textId="77777777" w:rsidR="0020122E" w:rsidRDefault="0020122E">
      <w:pPr>
        <w:rPr>
          <w:rFonts w:asciiTheme="majorHAnsi" w:eastAsiaTheme="majorEastAsia" w:hAnsiTheme="majorHAnsi" w:cstheme="majorBidi"/>
          <w:color w:val="2E74B5" w:themeColor="accent1" w:themeShade="BF"/>
          <w:sz w:val="32"/>
          <w:szCs w:val="32"/>
        </w:rPr>
      </w:pPr>
      <w:r>
        <w:br w:type="page"/>
      </w:r>
    </w:p>
    <w:p w14:paraId="2C2F06C0" w14:textId="77777777" w:rsidR="00374AA8" w:rsidRDefault="0062653C" w:rsidP="00621C8D">
      <w:pPr>
        <w:pStyle w:val="Heading1"/>
      </w:pPr>
      <w:bookmarkStart w:id="0" w:name="_Toc192686577"/>
      <w:r w:rsidRPr="00374AA8">
        <w:lastRenderedPageBreak/>
        <w:t>WHAT IS</w:t>
      </w:r>
      <w:r w:rsidR="00374AA8" w:rsidRPr="00374AA8">
        <w:t xml:space="preserve"> NEW?</w:t>
      </w:r>
      <w:bookmarkEnd w:id="0"/>
      <w:r w:rsidR="00374AA8" w:rsidRPr="00374AA8">
        <w:t xml:space="preserve"> </w:t>
      </w:r>
    </w:p>
    <w:p w14:paraId="2322B9A9" w14:textId="77777777" w:rsidR="00374AA8" w:rsidRDefault="00374AA8" w:rsidP="00515C79">
      <w:pPr>
        <w:pStyle w:val="Default"/>
        <w:jc w:val="both"/>
        <w:rPr>
          <w:rFonts w:asciiTheme="minorHAnsi" w:hAnsiTheme="minorHAnsi" w:cstheme="minorHAnsi"/>
        </w:rPr>
      </w:pPr>
    </w:p>
    <w:p w14:paraId="750FC76A" w14:textId="77777777" w:rsidR="00AD5276" w:rsidRPr="00374AA8" w:rsidRDefault="00AD5276" w:rsidP="00515C79">
      <w:pPr>
        <w:pStyle w:val="Default"/>
        <w:jc w:val="both"/>
        <w:rPr>
          <w:rFonts w:asciiTheme="minorHAnsi" w:hAnsiTheme="minorHAnsi" w:cstheme="minorHAnsi"/>
        </w:rPr>
      </w:pPr>
    </w:p>
    <w:p w14:paraId="5F6F6C84" w14:textId="77777777" w:rsidR="00374AA8" w:rsidRPr="00374AA8" w:rsidRDefault="00374AA8" w:rsidP="00621C8D">
      <w:pPr>
        <w:pStyle w:val="Heading1"/>
      </w:pPr>
      <w:bookmarkStart w:id="1" w:name="_Toc192686578"/>
      <w:r w:rsidRPr="00374AA8">
        <w:t>HOW TO COMPLETE THE REPORT</w:t>
      </w:r>
      <w:bookmarkEnd w:id="1"/>
      <w:r w:rsidRPr="00374AA8">
        <w:t xml:space="preserve"> </w:t>
      </w:r>
    </w:p>
    <w:p w14:paraId="50A2E19D" w14:textId="77777777" w:rsidR="0007433B" w:rsidRDefault="002D76DF" w:rsidP="00515C79">
      <w:pPr>
        <w:pStyle w:val="Default"/>
        <w:jc w:val="both"/>
        <w:rPr>
          <w:rFonts w:asciiTheme="minorHAnsi" w:hAnsiTheme="minorHAnsi" w:cstheme="minorHAnsi"/>
          <w:sz w:val="23"/>
          <w:szCs w:val="23"/>
        </w:rPr>
      </w:pPr>
      <w:r w:rsidRPr="002D76DF">
        <w:rPr>
          <w:rFonts w:asciiTheme="minorHAnsi" w:hAnsiTheme="minorHAnsi" w:cstheme="minorHAnsi"/>
          <w:sz w:val="23"/>
          <w:szCs w:val="23"/>
        </w:rPr>
        <w:t xml:space="preserve">Under Commission Regulation (EC) 794/2004, the </w:t>
      </w:r>
      <w:r>
        <w:rPr>
          <w:rFonts w:asciiTheme="minorHAnsi" w:hAnsiTheme="minorHAnsi" w:cstheme="minorHAnsi"/>
          <w:sz w:val="23"/>
          <w:szCs w:val="23"/>
        </w:rPr>
        <w:t xml:space="preserve">Member States must provide, annually, State aid expenditure </w:t>
      </w:r>
      <w:r w:rsidRPr="002D76DF">
        <w:rPr>
          <w:rFonts w:asciiTheme="minorHAnsi" w:hAnsiTheme="minorHAnsi" w:cstheme="minorHAnsi"/>
          <w:sz w:val="23"/>
          <w:szCs w:val="23"/>
        </w:rPr>
        <w:t xml:space="preserve">reports. </w:t>
      </w:r>
      <w:proofErr w:type="gramStart"/>
      <w:r w:rsidR="00374AA8" w:rsidRPr="00374AA8">
        <w:rPr>
          <w:rFonts w:asciiTheme="minorHAnsi" w:hAnsiTheme="minorHAnsi" w:cstheme="minorHAnsi"/>
          <w:sz w:val="23"/>
          <w:szCs w:val="23"/>
        </w:rPr>
        <w:t>In order to</w:t>
      </w:r>
      <w:proofErr w:type="gramEnd"/>
      <w:r w:rsidR="00374AA8" w:rsidRPr="00374AA8">
        <w:rPr>
          <w:rFonts w:asciiTheme="minorHAnsi" w:hAnsiTheme="minorHAnsi" w:cstheme="minorHAnsi"/>
          <w:sz w:val="23"/>
          <w:szCs w:val="23"/>
        </w:rPr>
        <w:t xml:space="preserve"> facilitate Member States</w:t>
      </w:r>
      <w:r>
        <w:rPr>
          <w:rFonts w:asciiTheme="minorHAnsi" w:hAnsiTheme="minorHAnsi" w:cstheme="minorHAnsi"/>
          <w:sz w:val="23"/>
          <w:szCs w:val="23"/>
        </w:rPr>
        <w:t>’</w:t>
      </w:r>
      <w:r w:rsidR="00374AA8" w:rsidRPr="00374AA8">
        <w:rPr>
          <w:rFonts w:asciiTheme="minorHAnsi" w:hAnsiTheme="minorHAnsi" w:cstheme="minorHAnsi"/>
          <w:sz w:val="23"/>
          <w:szCs w:val="23"/>
        </w:rPr>
        <w:t xml:space="preserve"> reporting obligation, SARI</w:t>
      </w:r>
      <w:r w:rsidR="008A02AB">
        <w:rPr>
          <w:rFonts w:asciiTheme="minorHAnsi" w:hAnsiTheme="minorHAnsi" w:cstheme="minorHAnsi"/>
          <w:sz w:val="23"/>
          <w:szCs w:val="23"/>
        </w:rPr>
        <w:t>2</w:t>
      </w:r>
      <w:r w:rsidR="00374AA8" w:rsidRPr="00374AA8">
        <w:rPr>
          <w:rFonts w:asciiTheme="minorHAnsi" w:hAnsiTheme="minorHAnsi" w:cstheme="minorHAnsi"/>
          <w:sz w:val="23"/>
          <w:szCs w:val="23"/>
        </w:rPr>
        <w:t xml:space="preserve"> provides a list of </w:t>
      </w:r>
      <w:r>
        <w:rPr>
          <w:rFonts w:asciiTheme="minorHAnsi" w:hAnsiTheme="minorHAnsi" w:cstheme="minorHAnsi"/>
          <w:sz w:val="23"/>
          <w:szCs w:val="23"/>
        </w:rPr>
        <w:t>State</w:t>
      </w:r>
      <w:r w:rsidRPr="00374AA8">
        <w:rPr>
          <w:rFonts w:asciiTheme="minorHAnsi" w:hAnsiTheme="minorHAnsi" w:cstheme="minorHAnsi"/>
          <w:sz w:val="23"/>
          <w:szCs w:val="23"/>
        </w:rPr>
        <w:t xml:space="preserve"> </w:t>
      </w:r>
      <w:r w:rsidR="00374AA8" w:rsidRPr="00374AA8">
        <w:rPr>
          <w:rFonts w:asciiTheme="minorHAnsi" w:hAnsiTheme="minorHAnsi" w:cstheme="minorHAnsi"/>
          <w:sz w:val="23"/>
          <w:szCs w:val="23"/>
        </w:rPr>
        <w:t>aid measures</w:t>
      </w:r>
      <w:r w:rsidR="00374AA8" w:rsidRPr="00374AA8">
        <w:rPr>
          <w:rFonts w:asciiTheme="minorHAnsi" w:hAnsiTheme="minorHAnsi" w:cstheme="minorHAnsi"/>
          <w:sz w:val="16"/>
          <w:szCs w:val="16"/>
        </w:rPr>
        <w:t xml:space="preserve"> </w:t>
      </w:r>
      <w:r w:rsidR="00374AA8" w:rsidRPr="00374AA8">
        <w:rPr>
          <w:rFonts w:asciiTheme="minorHAnsi" w:hAnsiTheme="minorHAnsi" w:cstheme="minorHAnsi"/>
          <w:sz w:val="23"/>
          <w:szCs w:val="23"/>
        </w:rPr>
        <w:t>known to the Commission</w:t>
      </w:r>
      <w:r w:rsidR="0013263D">
        <w:rPr>
          <w:rStyle w:val="FootnoteReference"/>
          <w:rFonts w:asciiTheme="minorHAnsi" w:hAnsiTheme="minorHAnsi" w:cstheme="minorHAnsi"/>
          <w:sz w:val="23"/>
          <w:szCs w:val="23"/>
        </w:rPr>
        <w:footnoteReference w:id="1"/>
      </w:r>
      <w:r w:rsidR="00374AA8" w:rsidRPr="00374AA8">
        <w:rPr>
          <w:rFonts w:asciiTheme="minorHAnsi" w:hAnsiTheme="minorHAnsi" w:cstheme="minorHAnsi"/>
          <w:sz w:val="23"/>
          <w:szCs w:val="23"/>
        </w:rPr>
        <w:t>. These measures contain pre-filled information</w:t>
      </w:r>
      <w:r w:rsidR="005F12FA">
        <w:rPr>
          <w:rStyle w:val="FootnoteReference"/>
          <w:rFonts w:asciiTheme="minorHAnsi" w:hAnsiTheme="minorHAnsi" w:cstheme="minorHAnsi"/>
          <w:sz w:val="23"/>
          <w:szCs w:val="23"/>
        </w:rPr>
        <w:footnoteReference w:id="2"/>
      </w:r>
      <w:r w:rsidR="00374AA8" w:rsidRPr="00374AA8">
        <w:rPr>
          <w:rFonts w:asciiTheme="minorHAnsi" w:hAnsiTheme="minorHAnsi" w:cstheme="minorHAnsi"/>
          <w:sz w:val="16"/>
          <w:szCs w:val="16"/>
        </w:rPr>
        <w:t xml:space="preserve"> </w:t>
      </w:r>
      <w:r w:rsidR="00374AA8" w:rsidRPr="00374AA8">
        <w:rPr>
          <w:rFonts w:asciiTheme="minorHAnsi" w:hAnsiTheme="minorHAnsi" w:cstheme="minorHAnsi"/>
          <w:sz w:val="23"/>
          <w:szCs w:val="23"/>
        </w:rPr>
        <w:t xml:space="preserve">known at the time of the approval of the aid or, for GBER measures, indicated on the summary information sheet. Please verify carefully this information. </w:t>
      </w:r>
    </w:p>
    <w:p w14:paraId="2726941F" w14:textId="3C78CAA7" w:rsidR="00AD5276" w:rsidRDefault="00AD5276" w:rsidP="00515C79">
      <w:pPr>
        <w:pStyle w:val="Default"/>
        <w:jc w:val="both"/>
        <w:rPr>
          <w:rFonts w:asciiTheme="minorHAnsi" w:hAnsiTheme="minorHAnsi" w:cstheme="minorHAnsi"/>
          <w:sz w:val="23"/>
          <w:szCs w:val="23"/>
        </w:rPr>
      </w:pPr>
      <w:r>
        <w:rPr>
          <w:rFonts w:asciiTheme="minorHAnsi" w:hAnsiTheme="minorHAnsi" w:cstheme="minorHAnsi"/>
          <w:sz w:val="23"/>
          <w:szCs w:val="23"/>
        </w:rPr>
        <w:t xml:space="preserve">It is possible to complete the reporting also using the new </w:t>
      </w:r>
      <w:r w:rsidRPr="00621C8D">
        <w:rPr>
          <w:rFonts w:asciiTheme="minorHAnsi" w:hAnsiTheme="minorHAnsi" w:cstheme="minorHAnsi"/>
          <w:b/>
          <w:sz w:val="23"/>
          <w:szCs w:val="23"/>
        </w:rPr>
        <w:t>bulk upload functionality</w:t>
      </w:r>
      <w:r>
        <w:rPr>
          <w:rFonts w:asciiTheme="minorHAnsi" w:hAnsiTheme="minorHAnsi" w:cstheme="minorHAnsi"/>
          <w:sz w:val="23"/>
          <w:szCs w:val="23"/>
        </w:rPr>
        <w:t xml:space="preserve">. </w:t>
      </w:r>
    </w:p>
    <w:p w14:paraId="13B61FD3" w14:textId="77777777" w:rsidR="0007433B" w:rsidRDefault="0007433B" w:rsidP="00515C79">
      <w:pPr>
        <w:pStyle w:val="Default"/>
        <w:jc w:val="both"/>
        <w:rPr>
          <w:rFonts w:asciiTheme="minorHAnsi" w:hAnsiTheme="minorHAnsi" w:cstheme="minorHAnsi"/>
          <w:sz w:val="23"/>
          <w:szCs w:val="23"/>
        </w:rPr>
      </w:pPr>
    </w:p>
    <w:p w14:paraId="4CEFA8AF" w14:textId="77777777" w:rsidR="0007433B" w:rsidRPr="00621C8D" w:rsidRDefault="0007433B" w:rsidP="00621C8D">
      <w:pPr>
        <w:pStyle w:val="Heading1"/>
      </w:pPr>
      <w:bookmarkStart w:id="2" w:name="_Toc192686579"/>
      <w:r>
        <w:t>Change request</w:t>
      </w:r>
      <w:bookmarkEnd w:id="2"/>
    </w:p>
    <w:p w14:paraId="212722E9" w14:textId="77777777" w:rsidR="00884FF4" w:rsidRDefault="00374AA8" w:rsidP="00621C8D">
      <w:pPr>
        <w:pStyle w:val="Default"/>
        <w:jc w:val="both"/>
        <w:rPr>
          <w:rFonts w:asciiTheme="minorHAnsi" w:hAnsiTheme="minorHAnsi" w:cstheme="minorHAnsi"/>
          <w:sz w:val="23"/>
          <w:szCs w:val="23"/>
        </w:rPr>
      </w:pPr>
      <w:r w:rsidRPr="00374AA8">
        <w:rPr>
          <w:rFonts w:asciiTheme="minorHAnsi" w:hAnsiTheme="minorHAnsi" w:cstheme="minorHAnsi"/>
          <w:sz w:val="23"/>
          <w:szCs w:val="23"/>
        </w:rPr>
        <w:t xml:space="preserve">If an error is detected, the case </w:t>
      </w:r>
      <w:r w:rsidR="0007433B">
        <w:rPr>
          <w:rFonts w:asciiTheme="minorHAnsi" w:hAnsiTheme="minorHAnsi" w:cstheme="minorHAnsi"/>
          <w:sz w:val="23"/>
          <w:szCs w:val="23"/>
        </w:rPr>
        <w:t>should</w:t>
      </w:r>
      <w:r w:rsidR="0007433B" w:rsidRPr="00374AA8">
        <w:rPr>
          <w:rFonts w:asciiTheme="minorHAnsi" w:hAnsiTheme="minorHAnsi" w:cstheme="minorHAnsi"/>
          <w:sz w:val="23"/>
          <w:szCs w:val="23"/>
        </w:rPr>
        <w:t xml:space="preserve"> </w:t>
      </w:r>
      <w:r w:rsidRPr="00374AA8">
        <w:rPr>
          <w:rFonts w:asciiTheme="minorHAnsi" w:hAnsiTheme="minorHAnsi" w:cstheme="minorHAnsi"/>
          <w:sz w:val="23"/>
          <w:szCs w:val="23"/>
        </w:rPr>
        <w:t>be sent back to the Commission by using the functionality “change request”</w:t>
      </w:r>
      <w:r w:rsidR="005F12FA" w:rsidRPr="00AD5276">
        <w:rPr>
          <w:rStyle w:val="FootnoteReference"/>
          <w:rFonts w:asciiTheme="minorHAnsi" w:hAnsiTheme="minorHAnsi" w:cstheme="minorHAnsi"/>
          <w:sz w:val="23"/>
          <w:szCs w:val="23"/>
        </w:rPr>
        <w:footnoteReference w:id="3"/>
      </w:r>
      <w:r w:rsidRPr="00374AA8">
        <w:rPr>
          <w:rFonts w:asciiTheme="minorHAnsi" w:hAnsiTheme="minorHAnsi" w:cstheme="minorHAnsi"/>
          <w:sz w:val="23"/>
          <w:szCs w:val="23"/>
        </w:rPr>
        <w:t xml:space="preserve">. </w:t>
      </w:r>
      <w:r w:rsidRPr="00621C8D">
        <w:rPr>
          <w:rFonts w:asciiTheme="minorHAnsi" w:hAnsiTheme="minorHAnsi" w:cstheme="minorHAnsi"/>
          <w:sz w:val="23"/>
          <w:szCs w:val="23"/>
        </w:rPr>
        <w:t>The “Change request”</w:t>
      </w:r>
      <w:r w:rsidR="0007433B">
        <w:rPr>
          <w:rFonts w:asciiTheme="minorHAnsi" w:hAnsiTheme="minorHAnsi" w:cstheme="minorHAnsi"/>
          <w:sz w:val="23"/>
          <w:szCs w:val="23"/>
        </w:rPr>
        <w:t xml:space="preserve"> functionality</w:t>
      </w:r>
      <w:r w:rsidRPr="00374AA8">
        <w:rPr>
          <w:rFonts w:asciiTheme="minorHAnsi" w:hAnsiTheme="minorHAnsi" w:cstheme="minorHAnsi"/>
          <w:sz w:val="23"/>
          <w:szCs w:val="23"/>
        </w:rPr>
        <w:t xml:space="preserve"> is available for the profile “user</w:t>
      </w:r>
      <w:r w:rsidR="002D76DF">
        <w:rPr>
          <w:rFonts w:asciiTheme="minorHAnsi" w:hAnsiTheme="minorHAnsi" w:cstheme="minorHAnsi"/>
          <w:sz w:val="23"/>
          <w:szCs w:val="23"/>
        </w:rPr>
        <w:t>”</w:t>
      </w:r>
      <w:r w:rsidRPr="00374AA8">
        <w:rPr>
          <w:rFonts w:asciiTheme="minorHAnsi" w:hAnsiTheme="minorHAnsi" w:cstheme="minorHAnsi"/>
          <w:sz w:val="23"/>
          <w:szCs w:val="23"/>
        </w:rPr>
        <w:t xml:space="preserve"> and for cases in “received</w:t>
      </w:r>
      <w:r w:rsidR="0007433B">
        <w:rPr>
          <w:rFonts w:asciiTheme="minorHAnsi" w:hAnsiTheme="minorHAnsi" w:cstheme="minorHAnsi"/>
          <w:sz w:val="23"/>
          <w:szCs w:val="23"/>
        </w:rPr>
        <w:t>”</w:t>
      </w:r>
      <w:r w:rsidRPr="00374AA8">
        <w:rPr>
          <w:rFonts w:asciiTheme="minorHAnsi" w:hAnsiTheme="minorHAnsi" w:cstheme="minorHAnsi"/>
          <w:sz w:val="23"/>
          <w:szCs w:val="23"/>
        </w:rPr>
        <w:t xml:space="preserve"> status</w:t>
      </w:r>
      <w:r w:rsidR="0007433B">
        <w:rPr>
          <w:rFonts w:asciiTheme="minorHAnsi" w:hAnsiTheme="minorHAnsi" w:cstheme="minorHAnsi"/>
          <w:sz w:val="23"/>
          <w:szCs w:val="23"/>
        </w:rPr>
        <w:t xml:space="preserve">. This request </w:t>
      </w:r>
      <w:r w:rsidRPr="00374AA8">
        <w:rPr>
          <w:rFonts w:asciiTheme="minorHAnsi" w:hAnsiTheme="minorHAnsi" w:cstheme="minorHAnsi"/>
          <w:sz w:val="23"/>
          <w:szCs w:val="23"/>
        </w:rPr>
        <w:t xml:space="preserve">must be approved </w:t>
      </w:r>
      <w:r w:rsidR="0007433B">
        <w:rPr>
          <w:rFonts w:asciiTheme="minorHAnsi" w:hAnsiTheme="minorHAnsi" w:cstheme="minorHAnsi"/>
          <w:sz w:val="23"/>
          <w:szCs w:val="23"/>
        </w:rPr>
        <w:t xml:space="preserve">afterwards </w:t>
      </w:r>
      <w:r w:rsidRPr="00374AA8">
        <w:rPr>
          <w:rFonts w:asciiTheme="minorHAnsi" w:hAnsiTheme="minorHAnsi" w:cstheme="minorHAnsi"/>
          <w:sz w:val="23"/>
          <w:szCs w:val="23"/>
        </w:rPr>
        <w:t xml:space="preserve">by the </w:t>
      </w:r>
      <w:r w:rsidR="0007433B">
        <w:rPr>
          <w:rFonts w:asciiTheme="minorHAnsi" w:hAnsiTheme="minorHAnsi" w:cstheme="minorHAnsi"/>
          <w:sz w:val="23"/>
          <w:szCs w:val="23"/>
        </w:rPr>
        <w:t>“</w:t>
      </w:r>
      <w:r w:rsidRPr="00374AA8">
        <w:rPr>
          <w:rFonts w:asciiTheme="minorHAnsi" w:hAnsiTheme="minorHAnsi" w:cstheme="minorHAnsi"/>
          <w:sz w:val="23"/>
          <w:szCs w:val="23"/>
        </w:rPr>
        <w:t>signatory</w:t>
      </w:r>
      <w:r w:rsidR="0007433B">
        <w:rPr>
          <w:rFonts w:asciiTheme="minorHAnsi" w:hAnsiTheme="minorHAnsi" w:cstheme="minorHAnsi"/>
          <w:sz w:val="23"/>
          <w:szCs w:val="23"/>
        </w:rPr>
        <w:t>”</w:t>
      </w:r>
      <w:r w:rsidRPr="00374AA8">
        <w:rPr>
          <w:rFonts w:asciiTheme="minorHAnsi" w:hAnsiTheme="minorHAnsi" w:cstheme="minorHAnsi"/>
          <w:sz w:val="23"/>
          <w:szCs w:val="23"/>
        </w:rPr>
        <w:t>.</w:t>
      </w:r>
      <w:r w:rsidR="00884FF4">
        <w:rPr>
          <w:rFonts w:asciiTheme="minorHAnsi" w:hAnsiTheme="minorHAnsi" w:cstheme="minorHAnsi"/>
          <w:sz w:val="23"/>
          <w:szCs w:val="23"/>
        </w:rPr>
        <w:t xml:space="preserve"> If not approved by the “signatory”, such a request is not visible to the Commission.</w:t>
      </w:r>
      <w:r w:rsidRPr="00374AA8">
        <w:rPr>
          <w:rFonts w:asciiTheme="minorHAnsi" w:hAnsiTheme="minorHAnsi" w:cstheme="minorHAnsi"/>
          <w:sz w:val="23"/>
          <w:szCs w:val="23"/>
        </w:rPr>
        <w:t xml:space="preserve"> </w:t>
      </w:r>
    </w:p>
    <w:p w14:paraId="7572F63E" w14:textId="570DC00C" w:rsidR="00374AA8" w:rsidRPr="00374AA8" w:rsidRDefault="00374AA8" w:rsidP="00621C8D">
      <w:pPr>
        <w:pStyle w:val="Default"/>
        <w:jc w:val="both"/>
        <w:rPr>
          <w:rFonts w:asciiTheme="minorHAnsi" w:hAnsiTheme="minorHAnsi" w:cstheme="minorHAnsi"/>
          <w:sz w:val="23"/>
          <w:szCs w:val="23"/>
        </w:rPr>
      </w:pPr>
      <w:r w:rsidRPr="00AD5276">
        <w:rPr>
          <w:rFonts w:asciiTheme="minorHAnsi" w:hAnsiTheme="minorHAnsi" w:cstheme="minorHAnsi"/>
          <w:b/>
          <w:bCs/>
          <w:sz w:val="23"/>
          <w:szCs w:val="23"/>
        </w:rPr>
        <w:t>To ensure a quick treatment of the request, please</w:t>
      </w:r>
      <w:r w:rsidR="00AD5276">
        <w:rPr>
          <w:rFonts w:asciiTheme="minorHAnsi" w:hAnsiTheme="minorHAnsi" w:cstheme="minorHAnsi"/>
          <w:b/>
          <w:bCs/>
          <w:sz w:val="23"/>
          <w:szCs w:val="23"/>
        </w:rPr>
        <w:t>,</w:t>
      </w:r>
      <w:r w:rsidRPr="00AD5276">
        <w:rPr>
          <w:rFonts w:asciiTheme="minorHAnsi" w:hAnsiTheme="minorHAnsi" w:cstheme="minorHAnsi"/>
          <w:b/>
          <w:bCs/>
          <w:sz w:val="23"/>
          <w:szCs w:val="23"/>
        </w:rPr>
        <w:t xml:space="preserve"> send an email to </w:t>
      </w:r>
      <w:r w:rsidR="00296A7C">
        <w:rPr>
          <w:rFonts w:asciiTheme="minorHAnsi" w:hAnsiTheme="minorHAnsi" w:cstheme="minorHAnsi"/>
          <w:b/>
          <w:bCs/>
          <w:sz w:val="23"/>
          <w:szCs w:val="23"/>
        </w:rPr>
        <w:t>COMP</w:t>
      </w:r>
      <w:r w:rsidRPr="00AD5276">
        <w:rPr>
          <w:rFonts w:asciiTheme="minorHAnsi" w:hAnsiTheme="minorHAnsi" w:cstheme="minorHAnsi"/>
          <w:b/>
          <w:bCs/>
          <w:sz w:val="23"/>
          <w:szCs w:val="23"/>
        </w:rPr>
        <w:t>-</w:t>
      </w:r>
      <w:r w:rsidR="00515C79" w:rsidRPr="00AD5276">
        <w:rPr>
          <w:rFonts w:asciiTheme="minorHAnsi" w:hAnsiTheme="minorHAnsi" w:cstheme="minorHAnsi"/>
          <w:b/>
          <w:bCs/>
          <w:sz w:val="23"/>
          <w:szCs w:val="23"/>
        </w:rPr>
        <w:t>SARI</w:t>
      </w:r>
      <w:r w:rsidR="008A02AB" w:rsidRPr="00AD5276">
        <w:rPr>
          <w:rFonts w:asciiTheme="minorHAnsi" w:hAnsiTheme="minorHAnsi" w:cstheme="minorHAnsi"/>
          <w:b/>
          <w:bCs/>
          <w:sz w:val="23"/>
          <w:szCs w:val="23"/>
        </w:rPr>
        <w:t>2</w:t>
      </w:r>
      <w:r w:rsidRPr="00AD5276">
        <w:rPr>
          <w:rFonts w:asciiTheme="minorHAnsi" w:hAnsiTheme="minorHAnsi" w:cstheme="minorHAnsi"/>
          <w:b/>
          <w:bCs/>
          <w:sz w:val="23"/>
          <w:szCs w:val="23"/>
        </w:rPr>
        <w:t>@ec.europa.eu.</w:t>
      </w:r>
      <w:r w:rsidRPr="00374AA8">
        <w:rPr>
          <w:rFonts w:asciiTheme="minorHAnsi" w:hAnsiTheme="minorHAnsi" w:cstheme="minorHAnsi"/>
          <w:sz w:val="23"/>
          <w:szCs w:val="23"/>
        </w:rPr>
        <w:t xml:space="preserve"> After verification, the Commission services will make the appropriate changes to the pre-filled information and </w:t>
      </w:r>
      <w:r w:rsidRPr="00621C8D">
        <w:rPr>
          <w:rFonts w:asciiTheme="minorHAnsi" w:hAnsiTheme="minorHAnsi" w:cstheme="minorHAnsi"/>
          <w:sz w:val="23"/>
          <w:szCs w:val="23"/>
        </w:rPr>
        <w:t>send</w:t>
      </w:r>
      <w:r w:rsidRPr="00374AA8">
        <w:rPr>
          <w:rFonts w:asciiTheme="minorHAnsi" w:hAnsiTheme="minorHAnsi" w:cstheme="minorHAnsi"/>
          <w:sz w:val="23"/>
          <w:szCs w:val="23"/>
        </w:rPr>
        <w:t xml:space="preserve"> the case back to you</w:t>
      </w:r>
      <w:r w:rsidR="0007433B">
        <w:rPr>
          <w:rFonts w:asciiTheme="minorHAnsi" w:hAnsiTheme="minorHAnsi" w:cstheme="minorHAnsi"/>
          <w:sz w:val="23"/>
          <w:szCs w:val="23"/>
        </w:rPr>
        <w:t xml:space="preserve"> in the SARI2 application</w:t>
      </w:r>
      <w:r w:rsidRPr="00374AA8">
        <w:rPr>
          <w:rFonts w:asciiTheme="minorHAnsi" w:hAnsiTheme="minorHAnsi" w:cstheme="minorHAnsi"/>
          <w:sz w:val="23"/>
          <w:szCs w:val="23"/>
        </w:rPr>
        <w:t xml:space="preserve">. </w:t>
      </w:r>
    </w:p>
    <w:p w14:paraId="565DB22A" w14:textId="77777777" w:rsidR="00374AA8" w:rsidRDefault="00374AA8" w:rsidP="00515C79">
      <w:pPr>
        <w:pStyle w:val="Default"/>
        <w:jc w:val="both"/>
        <w:rPr>
          <w:rFonts w:asciiTheme="minorHAnsi" w:hAnsiTheme="minorHAnsi" w:cstheme="minorHAnsi"/>
          <w:b/>
          <w:bCs/>
          <w:sz w:val="23"/>
          <w:szCs w:val="23"/>
        </w:rPr>
      </w:pPr>
    </w:p>
    <w:p w14:paraId="6388E905" w14:textId="24A1CF63" w:rsidR="00374AA8" w:rsidRPr="00374AA8" w:rsidRDefault="008A02AB" w:rsidP="00621C8D">
      <w:pPr>
        <w:pStyle w:val="Heading1"/>
      </w:pPr>
      <w:bookmarkStart w:id="3" w:name="_Toc192686580"/>
      <w:r>
        <w:t>Cases approved and GBER</w:t>
      </w:r>
      <w:r w:rsidR="00CC6BC0">
        <w:t>, ABER, FIBER</w:t>
      </w:r>
      <w:r>
        <w:t xml:space="preserve"> info sheets registered before the last expenditure year</w:t>
      </w:r>
      <w:bookmarkEnd w:id="3"/>
    </w:p>
    <w:p w14:paraId="16605703" w14:textId="77777777" w:rsidR="00680AA2" w:rsidRDefault="00374AA8" w:rsidP="00621C8D">
      <w:pPr>
        <w:pStyle w:val="Default"/>
        <w:jc w:val="both"/>
        <w:rPr>
          <w:rFonts w:cstheme="minorHAnsi"/>
          <w:sz w:val="23"/>
          <w:szCs w:val="23"/>
        </w:rPr>
      </w:pPr>
      <w:r w:rsidRPr="00374AA8">
        <w:rPr>
          <w:rFonts w:asciiTheme="minorHAnsi" w:hAnsiTheme="minorHAnsi" w:cstheme="minorHAnsi"/>
          <w:sz w:val="23"/>
          <w:szCs w:val="23"/>
        </w:rPr>
        <w:t xml:space="preserve">All cases arrive </w:t>
      </w:r>
      <w:r w:rsidR="0007433B">
        <w:rPr>
          <w:rFonts w:asciiTheme="minorHAnsi" w:hAnsiTheme="minorHAnsi" w:cstheme="minorHAnsi"/>
          <w:sz w:val="23"/>
          <w:szCs w:val="23"/>
        </w:rPr>
        <w:t xml:space="preserve">on the Member State’s side </w:t>
      </w:r>
      <w:r w:rsidRPr="00374AA8">
        <w:rPr>
          <w:rFonts w:asciiTheme="minorHAnsi" w:hAnsiTheme="minorHAnsi" w:cstheme="minorHAnsi"/>
          <w:sz w:val="23"/>
          <w:szCs w:val="23"/>
        </w:rPr>
        <w:t>in “received status”. Before starting to report expenditure, you may generate or modify expenditure rows and then turn them into “draft”</w:t>
      </w:r>
      <w:r w:rsidR="0007433B">
        <w:rPr>
          <w:rFonts w:asciiTheme="minorHAnsi" w:hAnsiTheme="minorHAnsi" w:cstheme="minorHAnsi"/>
          <w:sz w:val="23"/>
          <w:szCs w:val="23"/>
        </w:rPr>
        <w:t xml:space="preserve"> mode</w:t>
      </w:r>
      <w:r w:rsidRPr="00374AA8">
        <w:rPr>
          <w:rFonts w:asciiTheme="minorHAnsi" w:hAnsiTheme="minorHAnsi" w:cstheme="minorHAnsi"/>
          <w:sz w:val="23"/>
          <w:szCs w:val="23"/>
        </w:rPr>
        <w:t xml:space="preserve">. To display </w:t>
      </w:r>
      <w:r w:rsidR="0007433B">
        <w:rPr>
          <w:rFonts w:asciiTheme="minorHAnsi" w:hAnsiTheme="minorHAnsi" w:cstheme="minorHAnsi"/>
          <w:sz w:val="23"/>
          <w:szCs w:val="23"/>
        </w:rPr>
        <w:t>the content of a</w:t>
      </w:r>
      <w:r w:rsidR="0007433B" w:rsidRPr="00374AA8">
        <w:rPr>
          <w:rFonts w:asciiTheme="minorHAnsi" w:hAnsiTheme="minorHAnsi" w:cstheme="minorHAnsi"/>
          <w:sz w:val="23"/>
          <w:szCs w:val="23"/>
        </w:rPr>
        <w:t xml:space="preserve"> </w:t>
      </w:r>
      <w:r w:rsidRPr="00374AA8">
        <w:rPr>
          <w:rFonts w:asciiTheme="minorHAnsi" w:hAnsiTheme="minorHAnsi" w:cstheme="minorHAnsi"/>
          <w:sz w:val="23"/>
          <w:szCs w:val="23"/>
        </w:rPr>
        <w:t xml:space="preserve">case, simply select and open </w:t>
      </w:r>
      <w:r w:rsidR="0007433B">
        <w:rPr>
          <w:rFonts w:asciiTheme="minorHAnsi" w:hAnsiTheme="minorHAnsi" w:cstheme="minorHAnsi"/>
          <w:sz w:val="23"/>
          <w:szCs w:val="23"/>
        </w:rPr>
        <w:t xml:space="preserve">the </w:t>
      </w:r>
      <w:r w:rsidRPr="00374AA8">
        <w:rPr>
          <w:rFonts w:asciiTheme="minorHAnsi" w:hAnsiTheme="minorHAnsi" w:cstheme="minorHAnsi"/>
          <w:sz w:val="23"/>
          <w:szCs w:val="23"/>
        </w:rPr>
        <w:t>individual case from the list</w:t>
      </w:r>
      <w:r w:rsidR="0007433B">
        <w:rPr>
          <w:rFonts w:asciiTheme="minorHAnsi" w:hAnsiTheme="minorHAnsi" w:cstheme="minorHAnsi"/>
          <w:sz w:val="23"/>
          <w:szCs w:val="23"/>
        </w:rPr>
        <w:t xml:space="preserve"> </w:t>
      </w:r>
      <w:r w:rsidR="0007433B" w:rsidRPr="00621C8D">
        <w:rPr>
          <w:rFonts w:asciiTheme="minorHAnsi" w:hAnsiTheme="minorHAnsi" w:cstheme="minorHAnsi"/>
          <w:sz w:val="23"/>
          <w:szCs w:val="23"/>
        </w:rPr>
        <w:t>in the overview</w:t>
      </w:r>
      <w:r w:rsidRPr="00374AA8">
        <w:rPr>
          <w:rFonts w:asciiTheme="minorHAnsi" w:hAnsiTheme="minorHAnsi" w:cstheme="minorHAnsi"/>
          <w:sz w:val="23"/>
          <w:szCs w:val="23"/>
        </w:rPr>
        <w:t>. If no change to the reporting rows is needed</w:t>
      </w:r>
      <w:r w:rsidR="0007433B">
        <w:rPr>
          <w:rFonts w:asciiTheme="minorHAnsi" w:hAnsiTheme="minorHAnsi" w:cstheme="minorHAnsi"/>
          <w:sz w:val="23"/>
          <w:szCs w:val="23"/>
        </w:rPr>
        <w:t>,</w:t>
      </w:r>
      <w:r w:rsidRPr="00374AA8">
        <w:rPr>
          <w:rFonts w:asciiTheme="minorHAnsi" w:hAnsiTheme="minorHAnsi" w:cstheme="minorHAnsi"/>
          <w:sz w:val="23"/>
          <w:szCs w:val="23"/>
        </w:rPr>
        <w:t xml:space="preserve"> then simply </w:t>
      </w:r>
      <w:r w:rsidR="0007433B">
        <w:rPr>
          <w:rFonts w:asciiTheme="minorHAnsi" w:hAnsiTheme="minorHAnsi" w:cstheme="minorHAnsi"/>
          <w:sz w:val="23"/>
          <w:szCs w:val="23"/>
        </w:rPr>
        <w:t>click on</w:t>
      </w:r>
      <w:r w:rsidR="0007433B" w:rsidRPr="00374AA8">
        <w:rPr>
          <w:rFonts w:asciiTheme="minorHAnsi" w:hAnsiTheme="minorHAnsi" w:cstheme="minorHAnsi"/>
          <w:sz w:val="23"/>
          <w:szCs w:val="23"/>
        </w:rPr>
        <w:t xml:space="preserve"> </w:t>
      </w:r>
      <w:r w:rsidRPr="00374AA8">
        <w:rPr>
          <w:rFonts w:asciiTheme="minorHAnsi" w:hAnsiTheme="minorHAnsi" w:cstheme="minorHAnsi"/>
          <w:sz w:val="23"/>
          <w:szCs w:val="23"/>
        </w:rPr>
        <w:t xml:space="preserve">“draft” and the rows created and the expenditure </w:t>
      </w:r>
      <w:r w:rsidR="0007433B">
        <w:rPr>
          <w:rFonts w:asciiTheme="minorHAnsi" w:hAnsiTheme="minorHAnsi" w:cstheme="minorHAnsi"/>
          <w:sz w:val="23"/>
          <w:szCs w:val="23"/>
        </w:rPr>
        <w:t xml:space="preserve">previously </w:t>
      </w:r>
      <w:r w:rsidRPr="00374AA8">
        <w:rPr>
          <w:rFonts w:asciiTheme="minorHAnsi" w:hAnsiTheme="minorHAnsi" w:cstheme="minorHAnsi"/>
          <w:sz w:val="23"/>
          <w:szCs w:val="23"/>
        </w:rPr>
        <w:t xml:space="preserve">encoded will reappear, </w:t>
      </w:r>
      <w:r w:rsidR="0007433B">
        <w:rPr>
          <w:rFonts w:asciiTheme="minorHAnsi" w:hAnsiTheme="minorHAnsi" w:cstheme="minorHAnsi"/>
          <w:sz w:val="23"/>
          <w:szCs w:val="23"/>
        </w:rPr>
        <w:t>in the state they were</w:t>
      </w:r>
      <w:r w:rsidR="0007433B" w:rsidRPr="00374AA8">
        <w:rPr>
          <w:rFonts w:asciiTheme="minorHAnsi" w:hAnsiTheme="minorHAnsi" w:cstheme="minorHAnsi"/>
          <w:sz w:val="23"/>
          <w:szCs w:val="23"/>
        </w:rPr>
        <w:t xml:space="preserve"> </w:t>
      </w:r>
      <w:r w:rsidRPr="00374AA8">
        <w:rPr>
          <w:rFonts w:asciiTheme="minorHAnsi" w:hAnsiTheme="minorHAnsi" w:cstheme="minorHAnsi"/>
          <w:sz w:val="23"/>
          <w:szCs w:val="23"/>
        </w:rPr>
        <w:t xml:space="preserve">in the previous reporting exercise. If some rows </w:t>
      </w:r>
      <w:proofErr w:type="gramStart"/>
      <w:r w:rsidRPr="00374AA8">
        <w:rPr>
          <w:rFonts w:asciiTheme="minorHAnsi" w:hAnsiTheme="minorHAnsi" w:cstheme="minorHAnsi"/>
          <w:sz w:val="23"/>
          <w:szCs w:val="23"/>
        </w:rPr>
        <w:t>have to</w:t>
      </w:r>
      <w:proofErr w:type="gramEnd"/>
      <w:r w:rsidRPr="00374AA8">
        <w:rPr>
          <w:rFonts w:asciiTheme="minorHAnsi" w:hAnsiTheme="minorHAnsi" w:cstheme="minorHAnsi"/>
          <w:sz w:val="23"/>
          <w:szCs w:val="23"/>
        </w:rPr>
        <w:t xml:space="preserve"> be added or deleted (</w:t>
      </w:r>
      <w:r w:rsidR="0007433B">
        <w:rPr>
          <w:rFonts w:asciiTheme="minorHAnsi" w:hAnsiTheme="minorHAnsi" w:cstheme="minorHAnsi"/>
          <w:sz w:val="23"/>
          <w:szCs w:val="23"/>
        </w:rPr>
        <w:t xml:space="preserve">for instance </w:t>
      </w:r>
      <w:r w:rsidRPr="00374AA8">
        <w:rPr>
          <w:rFonts w:asciiTheme="minorHAnsi" w:hAnsiTheme="minorHAnsi" w:cstheme="minorHAnsi"/>
          <w:sz w:val="23"/>
          <w:szCs w:val="23"/>
        </w:rPr>
        <w:t xml:space="preserve">in case no expenditure was ever reported for this row), the user can make necessary changes and then change the status to “draft”. Once the measure is in status “draft", the user can start fill in the expenditure amounts in the respective expenditure rows. </w:t>
      </w:r>
    </w:p>
    <w:p w14:paraId="08F6BAAD" w14:textId="77777777" w:rsidR="00680AA2" w:rsidRDefault="00680AA2" w:rsidP="00621C8D">
      <w:pPr>
        <w:pStyle w:val="Default"/>
        <w:jc w:val="both"/>
        <w:rPr>
          <w:rFonts w:cstheme="minorHAnsi"/>
          <w:sz w:val="23"/>
          <w:szCs w:val="23"/>
        </w:rPr>
      </w:pPr>
    </w:p>
    <w:p w14:paraId="7C64353E" w14:textId="77777777" w:rsidR="00680AA2" w:rsidRDefault="00515C79" w:rsidP="00621C8D">
      <w:pPr>
        <w:pStyle w:val="Default"/>
        <w:jc w:val="both"/>
        <w:rPr>
          <w:rFonts w:cstheme="minorHAnsi"/>
          <w:sz w:val="23"/>
          <w:szCs w:val="23"/>
        </w:rPr>
      </w:pPr>
      <w:r>
        <w:rPr>
          <w:rFonts w:asciiTheme="minorHAnsi" w:hAnsiTheme="minorHAnsi" w:cstheme="minorHAnsi"/>
          <w:sz w:val="23"/>
          <w:szCs w:val="23"/>
        </w:rPr>
        <w:t>SARI2</w:t>
      </w:r>
      <w:r w:rsidR="00374AA8" w:rsidRPr="00374AA8">
        <w:rPr>
          <w:rFonts w:asciiTheme="minorHAnsi" w:hAnsiTheme="minorHAnsi" w:cstheme="minorHAnsi"/>
          <w:sz w:val="23"/>
          <w:szCs w:val="23"/>
        </w:rPr>
        <w:t xml:space="preserve"> allows users to encode expenditure information, co-financing information, permanent remarks and comments on both the entire case and on individual expenditure rows. </w:t>
      </w:r>
    </w:p>
    <w:p w14:paraId="2B5B86C8" w14:textId="77777777" w:rsidR="00680AA2" w:rsidRDefault="00374AA8">
      <w:pPr>
        <w:pStyle w:val="Default"/>
        <w:jc w:val="both"/>
        <w:rPr>
          <w:rFonts w:asciiTheme="minorHAnsi" w:hAnsiTheme="minorHAnsi" w:cstheme="minorHAnsi"/>
          <w:sz w:val="23"/>
          <w:szCs w:val="23"/>
        </w:rPr>
      </w:pPr>
      <w:r w:rsidRPr="00374AA8">
        <w:rPr>
          <w:rFonts w:asciiTheme="minorHAnsi" w:hAnsiTheme="minorHAnsi" w:cstheme="minorHAnsi"/>
          <w:sz w:val="23"/>
          <w:szCs w:val="23"/>
        </w:rPr>
        <w:lastRenderedPageBreak/>
        <w:t>Where applicable</w:t>
      </w:r>
      <w:r w:rsidR="005F12FA" w:rsidRPr="00AD5276">
        <w:rPr>
          <w:rStyle w:val="FootnoteReference"/>
          <w:rFonts w:asciiTheme="minorHAnsi" w:hAnsiTheme="minorHAnsi" w:cstheme="minorHAnsi"/>
          <w:sz w:val="23"/>
          <w:szCs w:val="23"/>
        </w:rPr>
        <w:footnoteReference w:id="4"/>
      </w:r>
      <w:r w:rsidRPr="00374AA8">
        <w:rPr>
          <w:rFonts w:asciiTheme="minorHAnsi" w:hAnsiTheme="minorHAnsi" w:cstheme="minorHAnsi"/>
          <w:sz w:val="23"/>
          <w:szCs w:val="23"/>
        </w:rPr>
        <w:t>, Member States can also set a measure to</w:t>
      </w:r>
      <w:r w:rsidR="00680AA2">
        <w:rPr>
          <w:rFonts w:asciiTheme="minorHAnsi" w:hAnsiTheme="minorHAnsi" w:cstheme="minorHAnsi"/>
          <w:sz w:val="23"/>
          <w:szCs w:val="23"/>
        </w:rPr>
        <w:t xml:space="preserve"> the</w:t>
      </w:r>
      <w:r w:rsidRPr="00374AA8">
        <w:rPr>
          <w:rFonts w:asciiTheme="minorHAnsi" w:hAnsiTheme="minorHAnsi" w:cstheme="minorHAnsi"/>
          <w:sz w:val="23"/>
          <w:szCs w:val="23"/>
        </w:rPr>
        <w:t xml:space="preserve"> </w:t>
      </w:r>
      <w:r w:rsidR="00680AA2">
        <w:rPr>
          <w:rFonts w:asciiTheme="minorHAnsi" w:hAnsiTheme="minorHAnsi" w:cstheme="minorHAnsi"/>
          <w:sz w:val="23"/>
          <w:szCs w:val="23"/>
        </w:rPr>
        <w:t>“</w:t>
      </w:r>
      <w:r w:rsidRPr="00374AA8">
        <w:rPr>
          <w:rFonts w:asciiTheme="minorHAnsi" w:hAnsiTheme="minorHAnsi" w:cstheme="minorHAnsi"/>
          <w:sz w:val="23"/>
          <w:szCs w:val="23"/>
        </w:rPr>
        <w:t>expired</w:t>
      </w:r>
      <w:r w:rsidR="00680AA2">
        <w:rPr>
          <w:rFonts w:asciiTheme="minorHAnsi" w:hAnsiTheme="minorHAnsi" w:cstheme="minorHAnsi"/>
          <w:sz w:val="23"/>
          <w:szCs w:val="23"/>
        </w:rPr>
        <w:t>”</w:t>
      </w:r>
      <w:r w:rsidRPr="00374AA8">
        <w:rPr>
          <w:rFonts w:asciiTheme="minorHAnsi" w:hAnsiTheme="minorHAnsi" w:cstheme="minorHAnsi"/>
          <w:sz w:val="23"/>
          <w:szCs w:val="23"/>
        </w:rPr>
        <w:t xml:space="preserve"> status</w:t>
      </w:r>
      <w:r w:rsidR="00680AA2">
        <w:rPr>
          <w:rFonts w:asciiTheme="minorHAnsi" w:hAnsiTheme="minorHAnsi" w:cstheme="minorHAnsi"/>
          <w:sz w:val="23"/>
          <w:szCs w:val="23"/>
        </w:rPr>
        <w:t>. “Expired measures”</w:t>
      </w:r>
      <w:r w:rsidRPr="00374AA8">
        <w:rPr>
          <w:rFonts w:asciiTheme="minorHAnsi" w:hAnsiTheme="minorHAnsi" w:cstheme="minorHAnsi"/>
          <w:sz w:val="23"/>
          <w:szCs w:val="23"/>
        </w:rPr>
        <w:t xml:space="preserve"> will not be resent for reporting in the following reporting exercise. </w:t>
      </w:r>
    </w:p>
    <w:p w14:paraId="714E78DA" w14:textId="77777777" w:rsidR="00680AA2" w:rsidRDefault="00680AA2">
      <w:pPr>
        <w:pStyle w:val="Default"/>
        <w:jc w:val="both"/>
        <w:rPr>
          <w:rFonts w:asciiTheme="minorHAnsi" w:hAnsiTheme="minorHAnsi" w:cstheme="minorHAnsi"/>
          <w:sz w:val="23"/>
          <w:szCs w:val="23"/>
        </w:rPr>
      </w:pPr>
    </w:p>
    <w:p w14:paraId="6A7F26FF" w14:textId="6CF7F25F" w:rsidR="00894461" w:rsidRPr="00621C8D" w:rsidRDefault="00894461" w:rsidP="00621C8D">
      <w:pPr>
        <w:pStyle w:val="Default"/>
        <w:jc w:val="both"/>
        <w:rPr>
          <w:rFonts w:asciiTheme="majorHAnsi" w:eastAsiaTheme="majorEastAsia" w:hAnsiTheme="majorHAnsi" w:cstheme="majorBidi"/>
          <w:color w:val="2E74B5" w:themeColor="accent1" w:themeShade="BF"/>
          <w:sz w:val="32"/>
          <w:szCs w:val="32"/>
        </w:rPr>
      </w:pPr>
      <w:r w:rsidRPr="00621C8D">
        <w:rPr>
          <w:rFonts w:asciiTheme="majorHAnsi" w:eastAsiaTheme="majorEastAsia" w:hAnsiTheme="majorHAnsi" w:cstheme="majorBidi"/>
          <w:color w:val="2E74B5" w:themeColor="accent1" w:themeShade="BF"/>
          <w:sz w:val="32"/>
          <w:szCs w:val="32"/>
        </w:rPr>
        <w:t xml:space="preserve">Cases approved and </w:t>
      </w:r>
      <w:r w:rsidR="00680AA2" w:rsidRPr="00621C8D">
        <w:rPr>
          <w:rFonts w:asciiTheme="majorHAnsi" w:eastAsiaTheme="majorEastAsia" w:hAnsiTheme="majorHAnsi" w:cstheme="majorBidi"/>
          <w:color w:val="2E74B5" w:themeColor="accent1" w:themeShade="BF"/>
          <w:sz w:val="32"/>
          <w:szCs w:val="32"/>
        </w:rPr>
        <w:t>GBER</w:t>
      </w:r>
      <w:r w:rsidR="00CC6BC0">
        <w:rPr>
          <w:rFonts w:asciiTheme="majorHAnsi" w:eastAsiaTheme="majorEastAsia" w:hAnsiTheme="majorHAnsi" w:cstheme="majorBidi"/>
          <w:color w:val="2E74B5" w:themeColor="accent1" w:themeShade="BF"/>
          <w:sz w:val="32"/>
          <w:szCs w:val="32"/>
        </w:rPr>
        <w:t>, ABER, FIBER</w:t>
      </w:r>
      <w:r w:rsidRPr="00621C8D">
        <w:rPr>
          <w:rFonts w:asciiTheme="majorHAnsi" w:eastAsiaTheme="majorEastAsia" w:hAnsiTheme="majorHAnsi" w:cstheme="majorBidi"/>
          <w:color w:val="2E74B5" w:themeColor="accent1" w:themeShade="BF"/>
          <w:sz w:val="32"/>
          <w:szCs w:val="32"/>
        </w:rPr>
        <w:t xml:space="preserve"> info sheets registered during the last expenditure year</w:t>
      </w:r>
    </w:p>
    <w:p w14:paraId="2B0802BE" w14:textId="77777777" w:rsidR="00374AA8" w:rsidRDefault="00374AA8" w:rsidP="00515C79">
      <w:pPr>
        <w:pStyle w:val="Default"/>
        <w:jc w:val="both"/>
        <w:rPr>
          <w:rFonts w:asciiTheme="minorHAnsi" w:hAnsiTheme="minorHAnsi" w:cstheme="minorHAnsi"/>
          <w:color w:val="auto"/>
          <w:sz w:val="23"/>
          <w:szCs w:val="23"/>
        </w:rPr>
      </w:pPr>
    </w:p>
    <w:p w14:paraId="6D5E0165" w14:textId="77777777" w:rsidR="00374AA8" w:rsidRDefault="00680AA2" w:rsidP="00515C79">
      <w:pPr>
        <w:pStyle w:val="Default"/>
        <w:jc w:val="both"/>
        <w:rPr>
          <w:rFonts w:asciiTheme="minorHAnsi" w:hAnsiTheme="minorHAnsi" w:cstheme="minorHAnsi"/>
          <w:color w:val="auto"/>
          <w:sz w:val="23"/>
          <w:szCs w:val="23"/>
        </w:rPr>
      </w:pPr>
      <w:r w:rsidRPr="00680AA2">
        <w:rPr>
          <w:rFonts w:asciiTheme="minorHAnsi" w:hAnsiTheme="minorHAnsi" w:cstheme="minorHAnsi"/>
          <w:color w:val="auto"/>
          <w:sz w:val="23"/>
          <w:szCs w:val="23"/>
        </w:rPr>
        <w:t>Cases approved by the Commission or block-exempted last year have been added automatically to SARI2 for this reporting exercise. For these cases,</w:t>
      </w:r>
      <w:r>
        <w:rPr>
          <w:rFonts w:asciiTheme="minorHAnsi" w:hAnsiTheme="minorHAnsi" w:cstheme="minorHAnsi"/>
          <w:color w:val="auto"/>
          <w:sz w:val="23"/>
          <w:szCs w:val="23"/>
        </w:rPr>
        <w:t xml:space="preserve"> </w:t>
      </w:r>
      <w:r w:rsidR="00374AA8" w:rsidRPr="00374AA8">
        <w:rPr>
          <w:rFonts w:asciiTheme="minorHAnsi" w:hAnsiTheme="minorHAnsi" w:cstheme="minorHAnsi"/>
          <w:color w:val="auto"/>
          <w:sz w:val="23"/>
          <w:szCs w:val="23"/>
        </w:rPr>
        <w:t xml:space="preserve">the reporting rows </w:t>
      </w:r>
      <w:proofErr w:type="gramStart"/>
      <w:r w:rsidR="00374AA8" w:rsidRPr="00374AA8">
        <w:rPr>
          <w:rFonts w:asciiTheme="minorHAnsi" w:hAnsiTheme="minorHAnsi" w:cstheme="minorHAnsi"/>
          <w:color w:val="auto"/>
          <w:sz w:val="23"/>
          <w:szCs w:val="23"/>
        </w:rPr>
        <w:t>have to</w:t>
      </w:r>
      <w:proofErr w:type="gramEnd"/>
      <w:r w:rsidR="00374AA8" w:rsidRPr="00374AA8">
        <w:rPr>
          <w:rFonts w:asciiTheme="minorHAnsi" w:hAnsiTheme="minorHAnsi" w:cstheme="minorHAnsi"/>
          <w:color w:val="auto"/>
          <w:sz w:val="23"/>
          <w:szCs w:val="23"/>
        </w:rPr>
        <w:t xml:space="preserve"> be generated for the first time by a user with the profile “User”. </w:t>
      </w:r>
    </w:p>
    <w:p w14:paraId="4A687FBE" w14:textId="77777777" w:rsidR="005F12FA" w:rsidRPr="00374AA8" w:rsidRDefault="005F12FA" w:rsidP="00515C79">
      <w:pPr>
        <w:pStyle w:val="Default"/>
        <w:jc w:val="both"/>
        <w:rPr>
          <w:rFonts w:asciiTheme="minorHAnsi" w:hAnsiTheme="minorHAnsi" w:cstheme="minorHAnsi"/>
          <w:color w:val="auto"/>
          <w:sz w:val="23"/>
          <w:szCs w:val="23"/>
        </w:rPr>
      </w:pPr>
    </w:p>
    <w:p w14:paraId="25F98633" w14:textId="5E308284" w:rsidR="00374AA8" w:rsidRDefault="00374AA8" w:rsidP="00515C79">
      <w:pPr>
        <w:pStyle w:val="Default"/>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 xml:space="preserve">The user creates for each new case the relevant rows for the reporting year. </w:t>
      </w:r>
      <w:r w:rsidR="00680AA2">
        <w:rPr>
          <w:rFonts w:asciiTheme="minorHAnsi" w:hAnsiTheme="minorHAnsi" w:cstheme="minorHAnsi"/>
          <w:color w:val="auto"/>
          <w:sz w:val="23"/>
          <w:szCs w:val="23"/>
        </w:rPr>
        <w:t xml:space="preserve">The user selects from </w:t>
      </w:r>
      <w:r w:rsidR="00680AA2" w:rsidRPr="00374AA8">
        <w:rPr>
          <w:rFonts w:asciiTheme="minorHAnsi" w:hAnsiTheme="minorHAnsi" w:cstheme="minorHAnsi"/>
          <w:color w:val="auto"/>
          <w:sz w:val="23"/>
          <w:szCs w:val="23"/>
        </w:rPr>
        <w:t>drop down lists</w:t>
      </w:r>
      <w:r w:rsidR="00680AA2">
        <w:rPr>
          <w:rFonts w:asciiTheme="minorHAnsi" w:hAnsiTheme="minorHAnsi" w:cstheme="minorHAnsi"/>
          <w:color w:val="auto"/>
          <w:sz w:val="23"/>
          <w:szCs w:val="23"/>
        </w:rPr>
        <w:t xml:space="preserve"> the </w:t>
      </w:r>
      <w:r w:rsidRPr="00374AA8">
        <w:rPr>
          <w:rFonts w:asciiTheme="minorHAnsi" w:hAnsiTheme="minorHAnsi" w:cstheme="minorHAnsi"/>
          <w:color w:val="auto"/>
          <w:sz w:val="23"/>
          <w:szCs w:val="23"/>
        </w:rPr>
        <w:t>objective</w:t>
      </w:r>
      <w:r w:rsidR="00680AA2">
        <w:rPr>
          <w:rFonts w:asciiTheme="minorHAnsi" w:hAnsiTheme="minorHAnsi" w:cstheme="minorHAnsi"/>
          <w:color w:val="auto"/>
          <w:sz w:val="23"/>
          <w:szCs w:val="23"/>
        </w:rPr>
        <w:t>(s)</w:t>
      </w:r>
      <w:r w:rsidRPr="00374AA8">
        <w:rPr>
          <w:rFonts w:asciiTheme="minorHAnsi" w:hAnsiTheme="minorHAnsi" w:cstheme="minorHAnsi"/>
          <w:color w:val="auto"/>
          <w:sz w:val="23"/>
          <w:szCs w:val="23"/>
        </w:rPr>
        <w:t>, instrument</w:t>
      </w:r>
      <w:r w:rsidR="00680AA2">
        <w:rPr>
          <w:rFonts w:asciiTheme="minorHAnsi" w:hAnsiTheme="minorHAnsi" w:cstheme="minorHAnsi"/>
          <w:color w:val="auto"/>
          <w:sz w:val="23"/>
          <w:szCs w:val="23"/>
        </w:rPr>
        <w:t>(s)</w:t>
      </w:r>
      <w:r w:rsidRPr="00374AA8">
        <w:rPr>
          <w:rFonts w:asciiTheme="minorHAnsi" w:hAnsiTheme="minorHAnsi" w:cstheme="minorHAnsi"/>
          <w:color w:val="auto"/>
          <w:sz w:val="23"/>
          <w:szCs w:val="23"/>
        </w:rPr>
        <w:t>, sector</w:t>
      </w:r>
      <w:r w:rsidR="00680AA2">
        <w:rPr>
          <w:rFonts w:asciiTheme="minorHAnsi" w:hAnsiTheme="minorHAnsi" w:cstheme="minorHAnsi"/>
          <w:color w:val="auto"/>
          <w:sz w:val="23"/>
          <w:szCs w:val="23"/>
        </w:rPr>
        <w:t>(s)</w:t>
      </w:r>
      <w:r w:rsidRPr="00374AA8">
        <w:rPr>
          <w:rFonts w:asciiTheme="minorHAnsi" w:hAnsiTheme="minorHAnsi" w:cstheme="minorHAnsi"/>
          <w:color w:val="auto"/>
          <w:sz w:val="23"/>
          <w:szCs w:val="23"/>
        </w:rPr>
        <w:t>, region</w:t>
      </w:r>
      <w:r w:rsidR="00680AA2">
        <w:rPr>
          <w:rFonts w:asciiTheme="minorHAnsi" w:hAnsiTheme="minorHAnsi" w:cstheme="minorHAnsi"/>
          <w:color w:val="auto"/>
          <w:sz w:val="23"/>
          <w:szCs w:val="23"/>
        </w:rPr>
        <w:t>(s)</w:t>
      </w:r>
      <w:r w:rsidRPr="00374AA8">
        <w:rPr>
          <w:rFonts w:asciiTheme="minorHAnsi" w:hAnsiTheme="minorHAnsi" w:cstheme="minorHAnsi"/>
          <w:color w:val="auto"/>
          <w:sz w:val="23"/>
          <w:szCs w:val="23"/>
        </w:rPr>
        <w:t xml:space="preserve"> </w:t>
      </w:r>
      <w:r w:rsidR="00894461">
        <w:rPr>
          <w:rFonts w:asciiTheme="minorHAnsi" w:hAnsiTheme="minorHAnsi" w:cstheme="minorHAnsi"/>
          <w:color w:val="auto"/>
          <w:sz w:val="23"/>
          <w:szCs w:val="23"/>
        </w:rPr>
        <w:t>and other relevant variables</w:t>
      </w:r>
      <w:r w:rsidR="00894461" w:rsidRPr="00374AA8">
        <w:rPr>
          <w:rFonts w:asciiTheme="minorHAnsi" w:hAnsiTheme="minorHAnsi" w:cstheme="minorHAnsi"/>
          <w:color w:val="auto"/>
          <w:sz w:val="23"/>
          <w:szCs w:val="23"/>
        </w:rPr>
        <w:t xml:space="preserve"> </w:t>
      </w:r>
      <w:r w:rsidRPr="00374AA8">
        <w:rPr>
          <w:rFonts w:asciiTheme="minorHAnsi" w:hAnsiTheme="minorHAnsi" w:cstheme="minorHAnsi"/>
          <w:color w:val="auto"/>
          <w:sz w:val="23"/>
          <w:szCs w:val="23"/>
        </w:rPr>
        <w:t>for which State aid expenditure will be reported</w:t>
      </w:r>
      <w:r w:rsidR="00680AA2">
        <w:rPr>
          <w:rFonts w:asciiTheme="minorHAnsi" w:hAnsiTheme="minorHAnsi" w:cstheme="minorHAnsi"/>
          <w:color w:val="auto"/>
          <w:sz w:val="23"/>
          <w:szCs w:val="23"/>
        </w:rPr>
        <w:t>. T</w:t>
      </w:r>
      <w:r w:rsidRPr="00374AA8">
        <w:rPr>
          <w:rFonts w:asciiTheme="minorHAnsi" w:hAnsiTheme="minorHAnsi" w:cstheme="minorHAnsi"/>
          <w:color w:val="auto"/>
          <w:sz w:val="23"/>
          <w:szCs w:val="23"/>
        </w:rPr>
        <w:t xml:space="preserve">he </w:t>
      </w:r>
      <w:r w:rsidR="00680AA2">
        <w:rPr>
          <w:rFonts w:asciiTheme="minorHAnsi" w:hAnsiTheme="minorHAnsi" w:cstheme="minorHAnsi"/>
          <w:color w:val="auto"/>
          <w:sz w:val="23"/>
          <w:szCs w:val="23"/>
        </w:rPr>
        <w:t>expenditure</w:t>
      </w:r>
      <w:r w:rsidR="00680AA2" w:rsidRPr="00374AA8">
        <w:rPr>
          <w:rFonts w:asciiTheme="minorHAnsi" w:hAnsiTheme="minorHAnsi" w:cstheme="minorHAnsi"/>
          <w:color w:val="auto"/>
          <w:sz w:val="23"/>
          <w:szCs w:val="23"/>
        </w:rPr>
        <w:t xml:space="preserve"> </w:t>
      </w:r>
      <w:r w:rsidRPr="00374AA8">
        <w:rPr>
          <w:rFonts w:asciiTheme="minorHAnsi" w:hAnsiTheme="minorHAnsi" w:cstheme="minorHAnsi"/>
          <w:color w:val="auto"/>
          <w:sz w:val="23"/>
          <w:szCs w:val="23"/>
        </w:rPr>
        <w:t>row</w:t>
      </w:r>
      <w:r w:rsidR="00680AA2">
        <w:rPr>
          <w:rFonts w:asciiTheme="minorHAnsi" w:hAnsiTheme="minorHAnsi" w:cstheme="minorHAnsi"/>
          <w:color w:val="auto"/>
          <w:sz w:val="23"/>
          <w:szCs w:val="23"/>
        </w:rPr>
        <w:t xml:space="preserve">s are </w:t>
      </w:r>
      <w:r w:rsidRPr="00374AA8">
        <w:rPr>
          <w:rFonts w:asciiTheme="minorHAnsi" w:hAnsiTheme="minorHAnsi" w:cstheme="minorHAnsi"/>
          <w:color w:val="auto"/>
          <w:sz w:val="23"/>
          <w:szCs w:val="23"/>
        </w:rPr>
        <w:t xml:space="preserve">created on this </w:t>
      </w:r>
      <w:r w:rsidR="00AD5276" w:rsidRPr="00374AA8">
        <w:rPr>
          <w:rFonts w:asciiTheme="minorHAnsi" w:hAnsiTheme="minorHAnsi" w:cstheme="minorHAnsi"/>
          <w:color w:val="auto"/>
          <w:sz w:val="23"/>
          <w:szCs w:val="23"/>
        </w:rPr>
        <w:t>basis</w:t>
      </w:r>
      <w:r w:rsidR="00AD5276">
        <w:rPr>
          <w:rFonts w:asciiTheme="minorHAnsi" w:hAnsiTheme="minorHAnsi" w:cstheme="minorHAnsi"/>
          <w:color w:val="auto"/>
          <w:sz w:val="23"/>
          <w:szCs w:val="23"/>
        </w:rPr>
        <w:t xml:space="preserve"> and</w:t>
      </w:r>
      <w:r w:rsidR="00680AA2">
        <w:rPr>
          <w:rFonts w:asciiTheme="minorHAnsi" w:hAnsiTheme="minorHAnsi" w:cstheme="minorHAnsi"/>
          <w:color w:val="auto"/>
          <w:sz w:val="23"/>
          <w:szCs w:val="23"/>
        </w:rPr>
        <w:t xml:space="preserve"> are now ready for reporting</w:t>
      </w:r>
      <w:r w:rsidRPr="00374AA8">
        <w:rPr>
          <w:rFonts w:asciiTheme="minorHAnsi" w:hAnsiTheme="minorHAnsi" w:cstheme="minorHAnsi"/>
          <w:color w:val="auto"/>
          <w:sz w:val="23"/>
          <w:szCs w:val="23"/>
        </w:rPr>
        <w:t xml:space="preserve">. </w:t>
      </w:r>
    </w:p>
    <w:p w14:paraId="709E14C3" w14:textId="77777777" w:rsidR="005F12FA" w:rsidRPr="00374AA8" w:rsidRDefault="005F12FA" w:rsidP="00515C79">
      <w:pPr>
        <w:pStyle w:val="Default"/>
        <w:jc w:val="both"/>
        <w:rPr>
          <w:rFonts w:asciiTheme="minorHAnsi" w:hAnsiTheme="minorHAnsi" w:cstheme="minorHAnsi"/>
          <w:color w:val="auto"/>
          <w:sz w:val="23"/>
          <w:szCs w:val="23"/>
        </w:rPr>
      </w:pPr>
    </w:p>
    <w:p w14:paraId="7B8F6C8E" w14:textId="77777777" w:rsidR="00AD05CB" w:rsidRDefault="00680AA2" w:rsidP="00515C79">
      <w:pPr>
        <w:pStyle w:val="Default"/>
        <w:jc w:val="both"/>
        <w:rPr>
          <w:rFonts w:asciiTheme="minorHAnsi" w:hAnsiTheme="minorHAnsi" w:cstheme="minorHAnsi"/>
          <w:color w:val="auto"/>
          <w:sz w:val="23"/>
          <w:szCs w:val="23"/>
        </w:rPr>
      </w:pPr>
      <w:r>
        <w:rPr>
          <w:rFonts w:asciiTheme="minorHAnsi" w:hAnsiTheme="minorHAnsi" w:cstheme="minorHAnsi"/>
          <w:color w:val="auto"/>
          <w:sz w:val="23"/>
          <w:szCs w:val="23"/>
        </w:rPr>
        <w:t>SARI2</w:t>
      </w:r>
      <w:r w:rsidR="00374AA8" w:rsidRPr="00374AA8">
        <w:rPr>
          <w:rFonts w:asciiTheme="minorHAnsi" w:hAnsiTheme="minorHAnsi" w:cstheme="minorHAnsi"/>
          <w:color w:val="auto"/>
          <w:sz w:val="23"/>
          <w:szCs w:val="23"/>
        </w:rPr>
        <w:t xml:space="preserve"> allows select</w:t>
      </w:r>
      <w:r>
        <w:rPr>
          <w:rFonts w:asciiTheme="minorHAnsi" w:hAnsiTheme="minorHAnsi" w:cstheme="minorHAnsi"/>
          <w:color w:val="auto"/>
          <w:sz w:val="23"/>
          <w:szCs w:val="23"/>
        </w:rPr>
        <w:t>ing</w:t>
      </w:r>
      <w:r w:rsidR="00374AA8" w:rsidRPr="00374AA8">
        <w:rPr>
          <w:rFonts w:asciiTheme="minorHAnsi" w:hAnsiTheme="minorHAnsi" w:cstheme="minorHAnsi"/>
          <w:color w:val="auto"/>
          <w:sz w:val="23"/>
          <w:szCs w:val="23"/>
        </w:rPr>
        <w:t xml:space="preserve"> only one instrument and one objective per expenditure row. </w:t>
      </w:r>
      <w:r>
        <w:rPr>
          <w:rFonts w:asciiTheme="minorHAnsi" w:hAnsiTheme="minorHAnsi" w:cstheme="minorHAnsi"/>
          <w:color w:val="auto"/>
          <w:sz w:val="23"/>
          <w:szCs w:val="23"/>
        </w:rPr>
        <w:t>Where the aid was channeled</w:t>
      </w:r>
      <w:r w:rsidR="00AD05CB">
        <w:rPr>
          <w:rFonts w:asciiTheme="minorHAnsi" w:hAnsiTheme="minorHAnsi" w:cstheme="minorHAnsi"/>
          <w:color w:val="auto"/>
          <w:sz w:val="23"/>
          <w:szCs w:val="23"/>
        </w:rPr>
        <w:t xml:space="preserve"> through multiple instruments/for multiple objectives, multiple rows should be created with the relevant instruments/objectives.</w:t>
      </w:r>
    </w:p>
    <w:p w14:paraId="48447D32" w14:textId="77777777" w:rsidR="005F12FA" w:rsidRPr="00374AA8" w:rsidRDefault="005F12FA" w:rsidP="00515C79">
      <w:pPr>
        <w:pStyle w:val="Default"/>
        <w:jc w:val="both"/>
        <w:rPr>
          <w:rFonts w:asciiTheme="minorHAnsi" w:hAnsiTheme="minorHAnsi" w:cstheme="minorHAnsi"/>
          <w:color w:val="auto"/>
          <w:sz w:val="23"/>
          <w:szCs w:val="23"/>
        </w:rPr>
      </w:pPr>
    </w:p>
    <w:p w14:paraId="0683B984" w14:textId="77777777" w:rsidR="00374AA8" w:rsidRDefault="00374AA8" w:rsidP="00515C79">
      <w:pPr>
        <w:pStyle w:val="Default"/>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 xml:space="preserve">For cases notified or submitted before </w:t>
      </w:r>
      <w:r w:rsidR="00894461">
        <w:rPr>
          <w:rFonts w:asciiTheme="minorHAnsi" w:hAnsiTheme="minorHAnsi" w:cstheme="minorHAnsi"/>
          <w:color w:val="auto"/>
          <w:sz w:val="23"/>
          <w:szCs w:val="23"/>
        </w:rPr>
        <w:t>the last expenditure year</w:t>
      </w:r>
      <w:r w:rsidRPr="00374AA8">
        <w:rPr>
          <w:rFonts w:asciiTheme="minorHAnsi" w:hAnsiTheme="minorHAnsi" w:cstheme="minorHAnsi"/>
          <w:color w:val="auto"/>
          <w:sz w:val="23"/>
          <w:szCs w:val="23"/>
        </w:rPr>
        <w:t>, it is not possible to delete an existing expenditure row if expenditure has been already reported</w:t>
      </w:r>
      <w:r w:rsidR="00680AA2">
        <w:rPr>
          <w:rFonts w:asciiTheme="minorHAnsi" w:hAnsiTheme="minorHAnsi" w:cstheme="minorHAnsi"/>
          <w:color w:val="auto"/>
          <w:sz w:val="23"/>
          <w:szCs w:val="23"/>
        </w:rPr>
        <w:t xml:space="preserve"> in it</w:t>
      </w:r>
      <w:r w:rsidRPr="00374AA8">
        <w:rPr>
          <w:rFonts w:asciiTheme="minorHAnsi" w:hAnsiTheme="minorHAnsi" w:cstheme="minorHAnsi"/>
          <w:color w:val="auto"/>
          <w:sz w:val="23"/>
          <w:szCs w:val="23"/>
        </w:rPr>
        <w:t xml:space="preserve">. However, new rows can be added or rows for which expenditure has never been reported can be deleted. </w:t>
      </w:r>
    </w:p>
    <w:p w14:paraId="0670A1F9" w14:textId="77777777" w:rsidR="00AD05CB" w:rsidRDefault="00AD05CB" w:rsidP="00AD05CB">
      <w:pPr>
        <w:pStyle w:val="Default"/>
        <w:jc w:val="both"/>
        <w:rPr>
          <w:rFonts w:asciiTheme="minorHAnsi" w:hAnsiTheme="minorHAnsi" w:cstheme="minorHAnsi"/>
          <w:color w:val="auto"/>
          <w:sz w:val="23"/>
          <w:szCs w:val="23"/>
        </w:rPr>
      </w:pPr>
    </w:p>
    <w:p w14:paraId="2A027698" w14:textId="77777777" w:rsidR="00AD05CB" w:rsidRDefault="00AD05CB" w:rsidP="00AD05CB">
      <w:pPr>
        <w:pStyle w:val="Default"/>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When all relevant expenditure rows have been created/adjusted, the case can be turned into “draft”</w:t>
      </w:r>
      <w:r w:rsidR="00680AA2">
        <w:rPr>
          <w:rFonts w:asciiTheme="minorHAnsi" w:hAnsiTheme="minorHAnsi" w:cstheme="minorHAnsi"/>
          <w:color w:val="auto"/>
          <w:sz w:val="23"/>
          <w:szCs w:val="23"/>
        </w:rPr>
        <w:t xml:space="preserve"> by clicking on the “draft” button</w:t>
      </w:r>
      <w:r w:rsidRPr="00374AA8">
        <w:rPr>
          <w:rFonts w:asciiTheme="minorHAnsi" w:hAnsiTheme="minorHAnsi" w:cstheme="minorHAnsi"/>
          <w:color w:val="auto"/>
          <w:sz w:val="23"/>
          <w:szCs w:val="23"/>
        </w:rPr>
        <w:t xml:space="preserve"> and expenditure amounts can be </w:t>
      </w:r>
      <w:r w:rsidR="00680AA2">
        <w:rPr>
          <w:rFonts w:asciiTheme="minorHAnsi" w:hAnsiTheme="minorHAnsi" w:cstheme="minorHAnsi"/>
          <w:color w:val="auto"/>
          <w:sz w:val="23"/>
          <w:szCs w:val="23"/>
        </w:rPr>
        <w:t>reported</w:t>
      </w:r>
      <w:r w:rsidRPr="00374AA8">
        <w:rPr>
          <w:rFonts w:asciiTheme="minorHAnsi" w:hAnsiTheme="minorHAnsi" w:cstheme="minorHAnsi"/>
          <w:color w:val="auto"/>
          <w:sz w:val="23"/>
          <w:szCs w:val="23"/>
        </w:rPr>
        <w:t xml:space="preserve">. </w:t>
      </w:r>
    </w:p>
    <w:p w14:paraId="3B8C7458" w14:textId="77777777" w:rsidR="005F12FA" w:rsidRPr="00374AA8" w:rsidRDefault="005F12FA" w:rsidP="00515C79">
      <w:pPr>
        <w:pStyle w:val="Default"/>
        <w:jc w:val="both"/>
        <w:rPr>
          <w:rFonts w:asciiTheme="minorHAnsi" w:hAnsiTheme="minorHAnsi" w:cstheme="minorHAnsi"/>
          <w:color w:val="auto"/>
          <w:sz w:val="23"/>
          <w:szCs w:val="23"/>
        </w:rPr>
      </w:pPr>
    </w:p>
    <w:p w14:paraId="1658269E" w14:textId="3B5AEB75" w:rsidR="00374AA8" w:rsidRDefault="00374AA8" w:rsidP="00515C79">
      <w:pPr>
        <w:pStyle w:val="Default"/>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 xml:space="preserve">This workflow is explained in </w:t>
      </w:r>
      <w:r w:rsidR="00AD5276" w:rsidRPr="00374AA8">
        <w:rPr>
          <w:rFonts w:asciiTheme="minorHAnsi" w:hAnsiTheme="minorHAnsi" w:cstheme="minorHAnsi"/>
          <w:color w:val="auto"/>
          <w:sz w:val="23"/>
          <w:szCs w:val="23"/>
        </w:rPr>
        <w:t>detail</w:t>
      </w:r>
      <w:r w:rsidRPr="00374AA8">
        <w:rPr>
          <w:rFonts w:asciiTheme="minorHAnsi" w:hAnsiTheme="minorHAnsi" w:cstheme="minorHAnsi"/>
          <w:color w:val="auto"/>
          <w:sz w:val="23"/>
          <w:szCs w:val="23"/>
        </w:rPr>
        <w:t xml:space="preserve"> in ANNEX </w:t>
      </w:r>
      <w:r w:rsidR="00AD5276">
        <w:rPr>
          <w:rFonts w:asciiTheme="minorHAnsi" w:hAnsiTheme="minorHAnsi" w:cstheme="minorHAnsi"/>
          <w:color w:val="auto"/>
          <w:sz w:val="23"/>
          <w:szCs w:val="23"/>
        </w:rPr>
        <w:t>B</w:t>
      </w:r>
      <w:r w:rsidRPr="00374AA8">
        <w:rPr>
          <w:rFonts w:asciiTheme="minorHAnsi" w:hAnsiTheme="minorHAnsi" w:cstheme="minorHAnsi"/>
          <w:color w:val="auto"/>
          <w:sz w:val="23"/>
          <w:szCs w:val="23"/>
        </w:rPr>
        <w:t xml:space="preserve"> and </w:t>
      </w:r>
      <w:r w:rsidRPr="00621C8D">
        <w:rPr>
          <w:rFonts w:asciiTheme="minorHAnsi" w:hAnsiTheme="minorHAnsi" w:cstheme="minorHAnsi"/>
          <w:color w:val="auto"/>
          <w:sz w:val="23"/>
          <w:szCs w:val="23"/>
        </w:rPr>
        <w:t xml:space="preserve">in the </w:t>
      </w:r>
      <w:r w:rsidR="00AD5276">
        <w:rPr>
          <w:rFonts w:asciiTheme="minorHAnsi" w:hAnsiTheme="minorHAnsi" w:cstheme="minorHAnsi"/>
          <w:color w:val="auto"/>
          <w:sz w:val="23"/>
          <w:szCs w:val="23"/>
        </w:rPr>
        <w:t>video tutorials</w:t>
      </w:r>
      <w:r w:rsidRPr="00374AA8">
        <w:rPr>
          <w:rFonts w:asciiTheme="minorHAnsi" w:hAnsiTheme="minorHAnsi" w:cstheme="minorHAnsi"/>
          <w:color w:val="auto"/>
          <w:sz w:val="23"/>
          <w:szCs w:val="23"/>
        </w:rPr>
        <w:t xml:space="preserve">. Member States users can find in the </w:t>
      </w:r>
      <w:r w:rsidR="00515C79" w:rsidRPr="00621C8D">
        <w:rPr>
          <w:rFonts w:asciiTheme="minorHAnsi" w:hAnsiTheme="minorHAnsi" w:cstheme="minorHAnsi"/>
          <w:color w:val="auto"/>
          <w:sz w:val="23"/>
          <w:szCs w:val="23"/>
        </w:rPr>
        <w:t>SARI2</w:t>
      </w:r>
      <w:r w:rsidRPr="00621C8D">
        <w:rPr>
          <w:rFonts w:asciiTheme="minorHAnsi" w:hAnsiTheme="minorHAnsi" w:cstheme="minorHAnsi"/>
          <w:color w:val="auto"/>
          <w:sz w:val="23"/>
          <w:szCs w:val="23"/>
        </w:rPr>
        <w:t xml:space="preserve"> user manual</w:t>
      </w:r>
      <w:r w:rsidR="000E56AF">
        <w:rPr>
          <w:rFonts w:asciiTheme="minorHAnsi" w:hAnsiTheme="minorHAnsi" w:cstheme="minorHAnsi"/>
          <w:color w:val="auto"/>
          <w:sz w:val="23"/>
          <w:szCs w:val="23"/>
        </w:rPr>
        <w:t xml:space="preserve"> and a link to a YouTube playlist</w:t>
      </w:r>
      <w:r w:rsidRPr="00374AA8">
        <w:rPr>
          <w:rFonts w:asciiTheme="minorHAnsi" w:hAnsiTheme="minorHAnsi" w:cstheme="minorHAnsi"/>
          <w:color w:val="auto"/>
          <w:sz w:val="23"/>
          <w:szCs w:val="23"/>
        </w:rPr>
        <w:t>, a detailed de</w:t>
      </w:r>
      <w:r w:rsidR="00621C8D">
        <w:rPr>
          <w:rFonts w:asciiTheme="minorHAnsi" w:hAnsiTheme="minorHAnsi" w:cstheme="minorHAnsi"/>
          <w:color w:val="auto"/>
          <w:sz w:val="23"/>
          <w:szCs w:val="23"/>
        </w:rPr>
        <w:t>scription</w:t>
      </w:r>
      <w:r w:rsidRPr="00374AA8">
        <w:rPr>
          <w:rFonts w:asciiTheme="minorHAnsi" w:hAnsiTheme="minorHAnsi" w:cstheme="minorHAnsi"/>
          <w:color w:val="auto"/>
          <w:sz w:val="23"/>
          <w:szCs w:val="23"/>
        </w:rPr>
        <w:t xml:space="preserve"> of relevant screens and workflows as implemented in the </w:t>
      </w:r>
      <w:r w:rsidR="00515C79">
        <w:rPr>
          <w:rFonts w:asciiTheme="minorHAnsi" w:hAnsiTheme="minorHAnsi" w:cstheme="minorHAnsi"/>
          <w:color w:val="auto"/>
          <w:sz w:val="23"/>
          <w:szCs w:val="23"/>
        </w:rPr>
        <w:t>SARI2</w:t>
      </w:r>
      <w:r w:rsidRPr="00374AA8">
        <w:rPr>
          <w:rFonts w:asciiTheme="minorHAnsi" w:hAnsiTheme="minorHAnsi" w:cstheme="minorHAnsi"/>
          <w:color w:val="auto"/>
          <w:sz w:val="23"/>
          <w:szCs w:val="23"/>
        </w:rPr>
        <w:t xml:space="preserve"> application</w:t>
      </w:r>
      <w:r w:rsidR="005F12FA">
        <w:rPr>
          <w:rStyle w:val="FootnoteReference"/>
          <w:rFonts w:asciiTheme="minorHAnsi" w:hAnsiTheme="minorHAnsi" w:cstheme="minorHAnsi"/>
          <w:color w:val="auto"/>
          <w:sz w:val="23"/>
          <w:szCs w:val="23"/>
        </w:rPr>
        <w:footnoteReference w:id="5"/>
      </w:r>
      <w:r w:rsidRPr="00374AA8">
        <w:rPr>
          <w:rFonts w:asciiTheme="minorHAnsi" w:hAnsiTheme="minorHAnsi" w:cstheme="minorHAnsi"/>
          <w:color w:val="auto"/>
          <w:sz w:val="23"/>
          <w:szCs w:val="23"/>
        </w:rPr>
        <w:t xml:space="preserve">. </w:t>
      </w:r>
    </w:p>
    <w:p w14:paraId="1CFED3DE" w14:textId="77777777" w:rsidR="008A426A" w:rsidRDefault="008A426A" w:rsidP="00515C79">
      <w:pPr>
        <w:pStyle w:val="Default"/>
        <w:jc w:val="both"/>
        <w:rPr>
          <w:rFonts w:asciiTheme="minorHAnsi" w:hAnsiTheme="minorHAnsi" w:cstheme="minorHAnsi"/>
          <w:color w:val="auto"/>
          <w:sz w:val="23"/>
          <w:szCs w:val="23"/>
        </w:rPr>
      </w:pPr>
    </w:p>
    <w:p w14:paraId="799888E9" w14:textId="2AC2F8F9" w:rsidR="008A426A" w:rsidRPr="00E50219" w:rsidRDefault="00DE7E02" w:rsidP="008A426A">
      <w:pPr>
        <w:pStyle w:val="Heading1"/>
      </w:pPr>
      <w:bookmarkStart w:id="4" w:name="_Toc192686581"/>
      <w:r w:rsidRPr="00DE7E02">
        <w:t xml:space="preserve">State Aid cases approved </w:t>
      </w:r>
      <w:proofErr w:type="gramStart"/>
      <w:r w:rsidRPr="00DE7E02">
        <w:t>on the basis of</w:t>
      </w:r>
      <w:proofErr w:type="gramEnd"/>
      <w:r w:rsidRPr="00DE7E02">
        <w:t xml:space="preserve"> the Crisis Communications for the financial sector</w:t>
      </w:r>
      <w:bookmarkEnd w:id="4"/>
    </w:p>
    <w:p w14:paraId="2587D0D1" w14:textId="77777777" w:rsidR="008A426A" w:rsidRPr="00E50219" w:rsidRDefault="008A426A" w:rsidP="008A426A">
      <w:pPr>
        <w:pStyle w:val="Default"/>
        <w:jc w:val="both"/>
        <w:rPr>
          <w:rFonts w:asciiTheme="minorHAnsi" w:hAnsiTheme="minorHAnsi" w:cstheme="minorHAnsi"/>
          <w:color w:val="auto"/>
          <w:sz w:val="23"/>
          <w:szCs w:val="23"/>
        </w:rPr>
      </w:pPr>
    </w:p>
    <w:p w14:paraId="1BAE7AEA" w14:textId="15F2F1F4" w:rsidR="008A426A" w:rsidRDefault="008A426A" w:rsidP="008A426A">
      <w:pPr>
        <w:pStyle w:val="Default"/>
        <w:jc w:val="both"/>
        <w:rPr>
          <w:rFonts w:asciiTheme="minorHAnsi" w:hAnsiTheme="minorHAnsi" w:cstheme="minorHAnsi"/>
          <w:color w:val="auto"/>
          <w:sz w:val="23"/>
          <w:szCs w:val="23"/>
        </w:rPr>
      </w:pPr>
      <w:r w:rsidRPr="00E50219">
        <w:rPr>
          <w:rFonts w:asciiTheme="minorHAnsi" w:hAnsiTheme="minorHAnsi" w:cstheme="minorHAnsi"/>
          <w:color w:val="auto"/>
          <w:sz w:val="23"/>
          <w:szCs w:val="23"/>
        </w:rPr>
        <w:t>From this year, the reporting regarding cases approved by the Commission under the following legal bases:</w:t>
      </w:r>
    </w:p>
    <w:p w14:paraId="10A14013" w14:textId="77777777" w:rsidR="00296A7C" w:rsidRDefault="00296A7C" w:rsidP="00296A7C">
      <w:pPr>
        <w:pStyle w:val="Default"/>
        <w:numPr>
          <w:ilvl w:val="0"/>
          <w:numId w:val="17"/>
        </w:numPr>
        <w:jc w:val="both"/>
        <w:rPr>
          <w:rFonts w:asciiTheme="minorHAnsi" w:hAnsiTheme="minorHAnsi" w:cstheme="minorHAnsi"/>
          <w:color w:val="auto"/>
          <w:sz w:val="23"/>
          <w:szCs w:val="23"/>
        </w:rPr>
      </w:pPr>
      <w:r w:rsidRPr="00296A7C">
        <w:rPr>
          <w:rFonts w:asciiTheme="minorHAnsi" w:hAnsiTheme="minorHAnsi" w:cstheme="minorHAnsi"/>
          <w:color w:val="auto"/>
          <w:sz w:val="23"/>
          <w:szCs w:val="23"/>
        </w:rPr>
        <w:t>Communication on the application of State aid rules to measures taken in relation to financial institutions in the context of the current global financial crisis ("2008 Banking Communication") (OJ C 270, 25.10.2008, p. 8</w:t>
      </w:r>
      <w:proofErr w:type="gramStart"/>
      <w:r w:rsidRPr="00296A7C">
        <w:rPr>
          <w:rFonts w:asciiTheme="minorHAnsi" w:hAnsiTheme="minorHAnsi" w:cstheme="minorHAnsi"/>
          <w:color w:val="auto"/>
          <w:sz w:val="23"/>
          <w:szCs w:val="23"/>
        </w:rPr>
        <w:t>);</w:t>
      </w:r>
      <w:proofErr w:type="gramEnd"/>
      <w:r w:rsidRPr="00296A7C">
        <w:rPr>
          <w:rFonts w:asciiTheme="minorHAnsi" w:hAnsiTheme="minorHAnsi" w:cstheme="minorHAnsi"/>
          <w:color w:val="auto"/>
          <w:sz w:val="23"/>
          <w:szCs w:val="23"/>
        </w:rPr>
        <w:t xml:space="preserve"> </w:t>
      </w:r>
    </w:p>
    <w:p w14:paraId="17B82A2F" w14:textId="77777777" w:rsidR="00296A7C" w:rsidRDefault="00296A7C" w:rsidP="00296A7C">
      <w:pPr>
        <w:pStyle w:val="Default"/>
        <w:numPr>
          <w:ilvl w:val="0"/>
          <w:numId w:val="17"/>
        </w:numPr>
        <w:jc w:val="both"/>
        <w:rPr>
          <w:rFonts w:asciiTheme="minorHAnsi" w:hAnsiTheme="minorHAnsi" w:cstheme="minorHAnsi"/>
          <w:color w:val="auto"/>
          <w:sz w:val="23"/>
          <w:szCs w:val="23"/>
        </w:rPr>
      </w:pPr>
      <w:r w:rsidRPr="00296A7C">
        <w:rPr>
          <w:rFonts w:asciiTheme="minorHAnsi" w:hAnsiTheme="minorHAnsi" w:cstheme="minorHAnsi"/>
          <w:color w:val="auto"/>
          <w:sz w:val="23"/>
          <w:szCs w:val="23"/>
        </w:rPr>
        <w:lastRenderedPageBreak/>
        <w:t xml:space="preserve">Communication on the </w:t>
      </w:r>
      <w:proofErr w:type="spellStart"/>
      <w:r w:rsidRPr="00296A7C">
        <w:rPr>
          <w:rFonts w:asciiTheme="minorHAnsi" w:hAnsiTheme="minorHAnsi" w:cstheme="minorHAnsi"/>
          <w:color w:val="auto"/>
          <w:sz w:val="23"/>
          <w:szCs w:val="23"/>
        </w:rPr>
        <w:t>recapitalisation</w:t>
      </w:r>
      <w:proofErr w:type="spellEnd"/>
      <w:r w:rsidRPr="00296A7C">
        <w:rPr>
          <w:rFonts w:asciiTheme="minorHAnsi" w:hAnsiTheme="minorHAnsi" w:cstheme="minorHAnsi"/>
          <w:color w:val="auto"/>
          <w:sz w:val="23"/>
          <w:szCs w:val="23"/>
        </w:rPr>
        <w:t xml:space="preserve"> of financial institutions in the current financial crisis: limitation of aid to the minimum necessary and safeguards against undue distortions of competition ("</w:t>
      </w:r>
      <w:proofErr w:type="spellStart"/>
      <w:r w:rsidRPr="00296A7C">
        <w:rPr>
          <w:rFonts w:asciiTheme="minorHAnsi" w:hAnsiTheme="minorHAnsi" w:cstheme="minorHAnsi"/>
          <w:color w:val="auto"/>
          <w:sz w:val="23"/>
          <w:szCs w:val="23"/>
        </w:rPr>
        <w:t>Recapitalisation</w:t>
      </w:r>
      <w:proofErr w:type="spellEnd"/>
      <w:r w:rsidRPr="00296A7C">
        <w:rPr>
          <w:rFonts w:asciiTheme="minorHAnsi" w:hAnsiTheme="minorHAnsi" w:cstheme="minorHAnsi"/>
          <w:color w:val="auto"/>
          <w:sz w:val="23"/>
          <w:szCs w:val="23"/>
        </w:rPr>
        <w:t xml:space="preserve"> Communication") (OJ C 10, 15.1.2009, p. 2</w:t>
      </w:r>
      <w:proofErr w:type="gramStart"/>
      <w:r w:rsidRPr="00296A7C">
        <w:rPr>
          <w:rFonts w:asciiTheme="minorHAnsi" w:hAnsiTheme="minorHAnsi" w:cstheme="minorHAnsi"/>
          <w:color w:val="auto"/>
          <w:sz w:val="23"/>
          <w:szCs w:val="23"/>
        </w:rPr>
        <w:t>);</w:t>
      </w:r>
      <w:proofErr w:type="gramEnd"/>
      <w:r w:rsidRPr="00296A7C">
        <w:rPr>
          <w:rFonts w:asciiTheme="minorHAnsi" w:hAnsiTheme="minorHAnsi" w:cstheme="minorHAnsi"/>
          <w:color w:val="auto"/>
          <w:sz w:val="23"/>
          <w:szCs w:val="23"/>
        </w:rPr>
        <w:t xml:space="preserve"> </w:t>
      </w:r>
    </w:p>
    <w:p w14:paraId="4C145348" w14:textId="77777777" w:rsidR="00296A7C" w:rsidRDefault="00296A7C" w:rsidP="00296A7C">
      <w:pPr>
        <w:pStyle w:val="Default"/>
        <w:numPr>
          <w:ilvl w:val="0"/>
          <w:numId w:val="17"/>
        </w:numPr>
        <w:jc w:val="both"/>
        <w:rPr>
          <w:rFonts w:asciiTheme="minorHAnsi" w:hAnsiTheme="minorHAnsi" w:cstheme="minorHAnsi"/>
          <w:color w:val="auto"/>
          <w:sz w:val="23"/>
          <w:szCs w:val="23"/>
        </w:rPr>
      </w:pPr>
      <w:r w:rsidRPr="00296A7C">
        <w:rPr>
          <w:rFonts w:asciiTheme="minorHAnsi" w:hAnsiTheme="minorHAnsi" w:cstheme="minorHAnsi"/>
          <w:color w:val="auto"/>
          <w:sz w:val="23"/>
          <w:szCs w:val="23"/>
        </w:rPr>
        <w:t>Communication from the Commission on the treatment of impaired assets in the Community financial sector ("Impaired Assets Communication") (OJ C 72, 26.3.2009, p. 1</w:t>
      </w:r>
      <w:proofErr w:type="gramStart"/>
      <w:r w:rsidRPr="00296A7C">
        <w:rPr>
          <w:rFonts w:asciiTheme="minorHAnsi" w:hAnsiTheme="minorHAnsi" w:cstheme="minorHAnsi"/>
          <w:color w:val="auto"/>
          <w:sz w:val="23"/>
          <w:szCs w:val="23"/>
        </w:rPr>
        <w:t>);</w:t>
      </w:r>
      <w:proofErr w:type="gramEnd"/>
      <w:r w:rsidRPr="00296A7C">
        <w:rPr>
          <w:rFonts w:asciiTheme="minorHAnsi" w:hAnsiTheme="minorHAnsi" w:cstheme="minorHAnsi"/>
          <w:color w:val="auto"/>
          <w:sz w:val="23"/>
          <w:szCs w:val="23"/>
        </w:rPr>
        <w:t xml:space="preserve"> </w:t>
      </w:r>
    </w:p>
    <w:p w14:paraId="210075BF" w14:textId="77777777" w:rsidR="00296A7C" w:rsidRDefault="00296A7C" w:rsidP="00296A7C">
      <w:pPr>
        <w:pStyle w:val="Default"/>
        <w:numPr>
          <w:ilvl w:val="0"/>
          <w:numId w:val="17"/>
        </w:numPr>
        <w:jc w:val="both"/>
        <w:rPr>
          <w:rFonts w:asciiTheme="minorHAnsi" w:hAnsiTheme="minorHAnsi" w:cstheme="minorHAnsi"/>
          <w:color w:val="auto"/>
          <w:sz w:val="23"/>
          <w:szCs w:val="23"/>
        </w:rPr>
      </w:pPr>
      <w:r w:rsidRPr="00296A7C">
        <w:rPr>
          <w:rFonts w:asciiTheme="minorHAnsi" w:hAnsiTheme="minorHAnsi" w:cstheme="minorHAnsi"/>
          <w:color w:val="auto"/>
          <w:sz w:val="23"/>
          <w:szCs w:val="23"/>
        </w:rPr>
        <w:t>Communication on the return to viability and the assessment of restructuring measures in the financial sector in the current crisis under the State aid rules ("Restructuring Communication") (OJ C 195, 19.8.2009, p. 9</w:t>
      </w:r>
      <w:proofErr w:type="gramStart"/>
      <w:r w:rsidRPr="00296A7C">
        <w:rPr>
          <w:rFonts w:asciiTheme="minorHAnsi" w:hAnsiTheme="minorHAnsi" w:cstheme="minorHAnsi"/>
          <w:color w:val="auto"/>
          <w:sz w:val="23"/>
          <w:szCs w:val="23"/>
        </w:rPr>
        <w:t>);</w:t>
      </w:r>
      <w:proofErr w:type="gramEnd"/>
      <w:r w:rsidRPr="00296A7C">
        <w:rPr>
          <w:rFonts w:asciiTheme="minorHAnsi" w:hAnsiTheme="minorHAnsi" w:cstheme="minorHAnsi"/>
          <w:color w:val="auto"/>
          <w:sz w:val="23"/>
          <w:szCs w:val="23"/>
        </w:rPr>
        <w:t xml:space="preserve"> </w:t>
      </w:r>
    </w:p>
    <w:p w14:paraId="2B523AD2" w14:textId="77777777" w:rsidR="00296A7C" w:rsidRDefault="00296A7C" w:rsidP="00296A7C">
      <w:pPr>
        <w:pStyle w:val="Default"/>
        <w:numPr>
          <w:ilvl w:val="0"/>
          <w:numId w:val="17"/>
        </w:numPr>
        <w:jc w:val="both"/>
        <w:rPr>
          <w:rFonts w:asciiTheme="minorHAnsi" w:hAnsiTheme="minorHAnsi" w:cstheme="minorHAnsi"/>
          <w:color w:val="auto"/>
          <w:sz w:val="23"/>
          <w:szCs w:val="23"/>
        </w:rPr>
      </w:pPr>
      <w:r w:rsidRPr="00296A7C">
        <w:rPr>
          <w:rFonts w:asciiTheme="minorHAnsi" w:hAnsiTheme="minorHAnsi" w:cstheme="minorHAnsi"/>
          <w:color w:val="auto"/>
          <w:sz w:val="23"/>
          <w:szCs w:val="23"/>
        </w:rPr>
        <w:t xml:space="preserve">Communication from the Commission on the application, from 1 January 2011, of State aid rules to support measures in </w:t>
      </w:r>
      <w:proofErr w:type="spellStart"/>
      <w:r w:rsidRPr="00296A7C">
        <w:rPr>
          <w:rFonts w:asciiTheme="minorHAnsi" w:hAnsiTheme="minorHAnsi" w:cstheme="minorHAnsi"/>
          <w:color w:val="auto"/>
          <w:sz w:val="23"/>
          <w:szCs w:val="23"/>
        </w:rPr>
        <w:t>favour</w:t>
      </w:r>
      <w:proofErr w:type="spellEnd"/>
      <w:r w:rsidRPr="00296A7C">
        <w:rPr>
          <w:rFonts w:asciiTheme="minorHAnsi" w:hAnsiTheme="minorHAnsi" w:cstheme="minorHAnsi"/>
          <w:color w:val="auto"/>
          <w:sz w:val="23"/>
          <w:szCs w:val="23"/>
        </w:rPr>
        <w:t xml:space="preserve"> of financial institutions in the context of the financial crisis ("2010 Prolongation Communication") (OJ C 329, 7.12.2010, p. 7</w:t>
      </w:r>
      <w:proofErr w:type="gramStart"/>
      <w:r w:rsidRPr="00296A7C">
        <w:rPr>
          <w:rFonts w:asciiTheme="minorHAnsi" w:hAnsiTheme="minorHAnsi" w:cstheme="minorHAnsi"/>
          <w:color w:val="auto"/>
          <w:sz w:val="23"/>
          <w:szCs w:val="23"/>
        </w:rPr>
        <w:t>);</w:t>
      </w:r>
      <w:proofErr w:type="gramEnd"/>
      <w:r w:rsidRPr="00296A7C">
        <w:rPr>
          <w:rFonts w:asciiTheme="minorHAnsi" w:hAnsiTheme="minorHAnsi" w:cstheme="minorHAnsi"/>
          <w:color w:val="auto"/>
          <w:sz w:val="23"/>
          <w:szCs w:val="23"/>
        </w:rPr>
        <w:t xml:space="preserve"> </w:t>
      </w:r>
    </w:p>
    <w:p w14:paraId="0CEFB535" w14:textId="77777777" w:rsidR="00296A7C" w:rsidRDefault="00296A7C" w:rsidP="00296A7C">
      <w:pPr>
        <w:pStyle w:val="Default"/>
        <w:numPr>
          <w:ilvl w:val="0"/>
          <w:numId w:val="17"/>
        </w:numPr>
        <w:jc w:val="both"/>
        <w:rPr>
          <w:rFonts w:asciiTheme="minorHAnsi" w:hAnsiTheme="minorHAnsi" w:cstheme="minorHAnsi"/>
          <w:color w:val="auto"/>
          <w:sz w:val="23"/>
          <w:szCs w:val="23"/>
        </w:rPr>
      </w:pPr>
      <w:r w:rsidRPr="00296A7C">
        <w:rPr>
          <w:rFonts w:asciiTheme="minorHAnsi" w:hAnsiTheme="minorHAnsi" w:cstheme="minorHAnsi"/>
          <w:color w:val="auto"/>
          <w:sz w:val="23"/>
          <w:szCs w:val="23"/>
        </w:rPr>
        <w:t xml:space="preserve">Communication from the Commission on the application, from 1 January 2012, of State aid rules to support measures in </w:t>
      </w:r>
      <w:proofErr w:type="spellStart"/>
      <w:r w:rsidRPr="00296A7C">
        <w:rPr>
          <w:rFonts w:asciiTheme="minorHAnsi" w:hAnsiTheme="minorHAnsi" w:cstheme="minorHAnsi"/>
          <w:color w:val="auto"/>
          <w:sz w:val="23"/>
          <w:szCs w:val="23"/>
        </w:rPr>
        <w:t>favour</w:t>
      </w:r>
      <w:proofErr w:type="spellEnd"/>
      <w:r w:rsidRPr="00296A7C">
        <w:rPr>
          <w:rFonts w:asciiTheme="minorHAnsi" w:hAnsiTheme="minorHAnsi" w:cstheme="minorHAnsi"/>
          <w:color w:val="auto"/>
          <w:sz w:val="23"/>
          <w:szCs w:val="23"/>
        </w:rPr>
        <w:t xml:space="preserve"> of financial institutions in the context of the financial crisis ("2011 Prolongation Communication") (OJ C 356, 6.12.2011, p. 7</w:t>
      </w:r>
      <w:proofErr w:type="gramStart"/>
      <w:r w:rsidRPr="00296A7C">
        <w:rPr>
          <w:rFonts w:asciiTheme="minorHAnsi" w:hAnsiTheme="minorHAnsi" w:cstheme="minorHAnsi"/>
          <w:color w:val="auto"/>
          <w:sz w:val="23"/>
          <w:szCs w:val="23"/>
        </w:rPr>
        <w:t>);</w:t>
      </w:r>
      <w:proofErr w:type="gramEnd"/>
      <w:r w:rsidRPr="00296A7C">
        <w:rPr>
          <w:rFonts w:asciiTheme="minorHAnsi" w:hAnsiTheme="minorHAnsi" w:cstheme="minorHAnsi"/>
          <w:color w:val="auto"/>
          <w:sz w:val="23"/>
          <w:szCs w:val="23"/>
        </w:rPr>
        <w:t xml:space="preserve"> </w:t>
      </w:r>
    </w:p>
    <w:p w14:paraId="2A068871" w14:textId="0CA7658E" w:rsidR="00296A7C" w:rsidRPr="00E50219" w:rsidRDefault="00296A7C" w:rsidP="00296A7C">
      <w:pPr>
        <w:pStyle w:val="Default"/>
        <w:numPr>
          <w:ilvl w:val="0"/>
          <w:numId w:val="17"/>
        </w:numPr>
        <w:jc w:val="both"/>
        <w:rPr>
          <w:rFonts w:asciiTheme="minorHAnsi" w:hAnsiTheme="minorHAnsi" w:cstheme="minorHAnsi"/>
          <w:color w:val="auto"/>
          <w:sz w:val="23"/>
          <w:szCs w:val="23"/>
        </w:rPr>
      </w:pPr>
      <w:r w:rsidRPr="00296A7C">
        <w:rPr>
          <w:rFonts w:asciiTheme="minorHAnsi" w:hAnsiTheme="minorHAnsi" w:cstheme="minorHAnsi"/>
          <w:color w:val="auto"/>
          <w:sz w:val="23"/>
          <w:szCs w:val="23"/>
        </w:rPr>
        <w:t xml:space="preserve">Communication from the Commission on the application, from 1 August 2013, of State aid rules to support measures in </w:t>
      </w:r>
      <w:proofErr w:type="spellStart"/>
      <w:r w:rsidRPr="00296A7C">
        <w:rPr>
          <w:rFonts w:asciiTheme="minorHAnsi" w:hAnsiTheme="minorHAnsi" w:cstheme="minorHAnsi"/>
          <w:color w:val="auto"/>
          <w:sz w:val="23"/>
          <w:szCs w:val="23"/>
        </w:rPr>
        <w:t>favour</w:t>
      </w:r>
      <w:proofErr w:type="spellEnd"/>
      <w:r w:rsidRPr="00296A7C">
        <w:rPr>
          <w:rFonts w:asciiTheme="minorHAnsi" w:hAnsiTheme="minorHAnsi" w:cstheme="minorHAnsi"/>
          <w:color w:val="auto"/>
          <w:sz w:val="23"/>
          <w:szCs w:val="23"/>
        </w:rPr>
        <w:t xml:space="preserve"> of banks in the context of the financial crisis ("2013 Banking Communication") (OJ C 216, 30.7.2013, p. 1).</w:t>
      </w:r>
    </w:p>
    <w:p w14:paraId="73725971" w14:textId="51D28AF0" w:rsidR="008A426A" w:rsidRPr="00E50219" w:rsidRDefault="008A426A" w:rsidP="008A426A">
      <w:pPr>
        <w:pStyle w:val="Default"/>
        <w:jc w:val="both"/>
        <w:rPr>
          <w:rFonts w:asciiTheme="minorHAnsi" w:hAnsiTheme="minorHAnsi" w:cstheme="minorHAnsi"/>
          <w:color w:val="auto"/>
          <w:sz w:val="23"/>
          <w:szCs w:val="23"/>
        </w:rPr>
      </w:pPr>
    </w:p>
    <w:p w14:paraId="1409A8AF" w14:textId="76DAC46A" w:rsidR="00296A7C" w:rsidRDefault="008A426A" w:rsidP="008A426A">
      <w:pPr>
        <w:pStyle w:val="Default"/>
        <w:jc w:val="both"/>
        <w:rPr>
          <w:rFonts w:asciiTheme="minorHAnsi" w:hAnsiTheme="minorHAnsi" w:cstheme="minorHAnsi"/>
          <w:color w:val="auto"/>
          <w:sz w:val="23"/>
          <w:szCs w:val="23"/>
        </w:rPr>
      </w:pPr>
      <w:r w:rsidRPr="00E50219">
        <w:rPr>
          <w:rFonts w:asciiTheme="minorHAnsi" w:hAnsiTheme="minorHAnsi" w:cstheme="minorHAnsi"/>
          <w:color w:val="auto"/>
          <w:sz w:val="23"/>
          <w:szCs w:val="23"/>
        </w:rPr>
        <w:t>Has been integrated in SARI2.</w:t>
      </w:r>
    </w:p>
    <w:p w14:paraId="4C57108F" w14:textId="77777777" w:rsidR="00296A7C" w:rsidRPr="00E50219" w:rsidRDefault="00296A7C" w:rsidP="008A426A">
      <w:pPr>
        <w:pStyle w:val="Default"/>
        <w:jc w:val="both"/>
        <w:rPr>
          <w:rFonts w:asciiTheme="minorHAnsi" w:hAnsiTheme="minorHAnsi" w:cstheme="minorHAnsi"/>
          <w:color w:val="auto"/>
          <w:sz w:val="23"/>
          <w:szCs w:val="23"/>
        </w:rPr>
      </w:pPr>
    </w:p>
    <w:p w14:paraId="37F1AC83" w14:textId="6A58117C" w:rsidR="008A426A" w:rsidRPr="00E50219" w:rsidRDefault="008A426A" w:rsidP="008A426A">
      <w:pPr>
        <w:pStyle w:val="Default"/>
        <w:jc w:val="both"/>
        <w:rPr>
          <w:rFonts w:asciiTheme="minorHAnsi" w:hAnsiTheme="minorHAnsi" w:cstheme="minorHAnsi"/>
          <w:color w:val="auto"/>
          <w:sz w:val="23"/>
          <w:szCs w:val="23"/>
        </w:rPr>
      </w:pPr>
      <w:r w:rsidRPr="00E50219">
        <w:rPr>
          <w:rFonts w:asciiTheme="minorHAnsi" w:hAnsiTheme="minorHAnsi" w:cstheme="minorHAnsi"/>
          <w:color w:val="auto"/>
          <w:sz w:val="23"/>
          <w:szCs w:val="23"/>
        </w:rPr>
        <w:t xml:space="preserve">All cases approved under such legal bases have been sent for reporting. The user should complete the reporting for the current reporting year for the active cases, and mark as expired the expired cases. No correction of past data is required for </w:t>
      </w:r>
      <w:r w:rsidR="00573E6D" w:rsidRPr="00E50219">
        <w:rPr>
          <w:rFonts w:asciiTheme="minorHAnsi" w:hAnsiTheme="minorHAnsi" w:cstheme="minorHAnsi"/>
          <w:color w:val="auto"/>
          <w:sz w:val="23"/>
          <w:szCs w:val="23"/>
        </w:rPr>
        <w:t>these cases</w:t>
      </w:r>
      <w:r w:rsidRPr="00E50219">
        <w:rPr>
          <w:rFonts w:asciiTheme="minorHAnsi" w:hAnsiTheme="minorHAnsi" w:cstheme="minorHAnsi"/>
          <w:color w:val="auto"/>
          <w:sz w:val="23"/>
          <w:szCs w:val="23"/>
        </w:rPr>
        <w:t xml:space="preserve">, as only the reports regarding the last expenditure year (2024) will be considered.  </w:t>
      </w:r>
    </w:p>
    <w:p w14:paraId="78A540F7" w14:textId="77777777" w:rsidR="008A426A" w:rsidRPr="00E50219" w:rsidRDefault="008A426A" w:rsidP="008A426A">
      <w:pPr>
        <w:pStyle w:val="Default"/>
        <w:jc w:val="both"/>
        <w:rPr>
          <w:rFonts w:asciiTheme="minorHAnsi" w:hAnsiTheme="minorHAnsi" w:cstheme="minorHAnsi"/>
          <w:color w:val="auto"/>
          <w:sz w:val="23"/>
          <w:szCs w:val="23"/>
        </w:rPr>
      </w:pPr>
    </w:p>
    <w:p w14:paraId="54FF6ECC" w14:textId="77777777" w:rsidR="008A426A" w:rsidRPr="00E50219" w:rsidRDefault="008A426A" w:rsidP="008A426A">
      <w:pPr>
        <w:pStyle w:val="Default"/>
        <w:jc w:val="both"/>
        <w:rPr>
          <w:rFonts w:asciiTheme="minorHAnsi" w:hAnsiTheme="minorHAnsi" w:cstheme="minorHAnsi"/>
          <w:color w:val="auto"/>
          <w:sz w:val="23"/>
          <w:szCs w:val="23"/>
        </w:rPr>
      </w:pPr>
      <w:r w:rsidRPr="00E50219">
        <w:rPr>
          <w:rFonts w:asciiTheme="minorHAnsi" w:hAnsiTheme="minorHAnsi" w:cstheme="minorHAnsi"/>
          <w:color w:val="auto"/>
          <w:sz w:val="23"/>
          <w:szCs w:val="23"/>
        </w:rPr>
        <w:t xml:space="preserve">The user creates for each new case the relevant rows for the reporting year. The user selects from drop down lists the objective(s), instrument(s), sector(s), region(s) and other relevant variables for which State aid expenditure will be reported. The expenditure rows are created on this basis and are now ready for reporting. </w:t>
      </w:r>
    </w:p>
    <w:p w14:paraId="664A76A0" w14:textId="77777777" w:rsidR="008A426A" w:rsidRPr="00E50219" w:rsidRDefault="008A426A" w:rsidP="008A426A">
      <w:pPr>
        <w:pStyle w:val="Default"/>
        <w:jc w:val="both"/>
        <w:rPr>
          <w:rFonts w:asciiTheme="minorHAnsi" w:hAnsiTheme="minorHAnsi" w:cstheme="minorHAnsi"/>
          <w:color w:val="auto"/>
          <w:sz w:val="23"/>
          <w:szCs w:val="23"/>
        </w:rPr>
      </w:pPr>
    </w:p>
    <w:p w14:paraId="51B5D541" w14:textId="77777777" w:rsidR="008A426A" w:rsidRPr="00E50219" w:rsidRDefault="008A426A" w:rsidP="008A426A">
      <w:pPr>
        <w:pStyle w:val="Default"/>
        <w:jc w:val="both"/>
        <w:rPr>
          <w:rFonts w:asciiTheme="minorHAnsi" w:hAnsiTheme="minorHAnsi" w:cstheme="minorHAnsi"/>
          <w:color w:val="auto"/>
          <w:sz w:val="23"/>
          <w:szCs w:val="23"/>
        </w:rPr>
      </w:pPr>
      <w:r w:rsidRPr="00E50219">
        <w:rPr>
          <w:rFonts w:asciiTheme="minorHAnsi" w:hAnsiTheme="minorHAnsi" w:cstheme="minorHAnsi"/>
          <w:color w:val="auto"/>
          <w:sz w:val="23"/>
          <w:szCs w:val="23"/>
        </w:rPr>
        <w:t>SARI2 allows selecting only one instrument and one objective per expenditure row. Where the aid was channeled through multiple instruments/for multiple objectives, multiple rows should be created with the relevant instruments/objectives.</w:t>
      </w:r>
    </w:p>
    <w:p w14:paraId="13E7E0CC" w14:textId="77777777" w:rsidR="008A426A" w:rsidRPr="00E50219" w:rsidRDefault="008A426A" w:rsidP="008A426A">
      <w:pPr>
        <w:pStyle w:val="Default"/>
        <w:jc w:val="both"/>
        <w:rPr>
          <w:rFonts w:asciiTheme="minorHAnsi" w:hAnsiTheme="minorHAnsi" w:cstheme="minorHAnsi"/>
          <w:color w:val="auto"/>
          <w:sz w:val="23"/>
          <w:szCs w:val="23"/>
        </w:rPr>
      </w:pPr>
      <w:r w:rsidRPr="00E50219">
        <w:rPr>
          <w:rFonts w:asciiTheme="minorHAnsi" w:hAnsiTheme="minorHAnsi" w:cstheme="minorHAnsi"/>
          <w:color w:val="auto"/>
          <w:sz w:val="23"/>
          <w:szCs w:val="23"/>
        </w:rPr>
        <w:t xml:space="preserve">When all relevant expenditure rows have been created/adjusted, the case can be turned into “draft” by clicking on the “draft” button and expenditure amounts can be reported. </w:t>
      </w:r>
    </w:p>
    <w:p w14:paraId="41A7AFDA" w14:textId="77777777" w:rsidR="008A426A" w:rsidRPr="00E50219" w:rsidRDefault="008A426A" w:rsidP="008A426A">
      <w:pPr>
        <w:pStyle w:val="Default"/>
        <w:jc w:val="both"/>
        <w:rPr>
          <w:rFonts w:asciiTheme="minorHAnsi" w:hAnsiTheme="minorHAnsi" w:cstheme="minorHAnsi"/>
          <w:color w:val="auto"/>
          <w:sz w:val="23"/>
          <w:szCs w:val="23"/>
        </w:rPr>
      </w:pPr>
    </w:p>
    <w:p w14:paraId="59120B72" w14:textId="77777777" w:rsidR="008A426A" w:rsidRPr="00E50219" w:rsidRDefault="008A426A" w:rsidP="008A426A">
      <w:pPr>
        <w:pStyle w:val="Default"/>
        <w:jc w:val="both"/>
        <w:rPr>
          <w:rFonts w:asciiTheme="minorHAnsi" w:hAnsiTheme="minorHAnsi" w:cstheme="minorHAnsi"/>
          <w:color w:val="auto"/>
          <w:sz w:val="23"/>
          <w:szCs w:val="23"/>
        </w:rPr>
      </w:pPr>
      <w:r w:rsidRPr="00E50219">
        <w:rPr>
          <w:rFonts w:asciiTheme="minorHAnsi" w:hAnsiTheme="minorHAnsi" w:cstheme="minorHAnsi"/>
          <w:color w:val="auto"/>
          <w:sz w:val="23"/>
          <w:szCs w:val="23"/>
        </w:rPr>
        <w:t>This workflow is explained in detail in ANNEX B and in the video tutorials. Member States users can find in the SARI2 user manual and a link to a YouTube playlist, a detailed description of relevant screens and workflows as implemented in the SARI2 application</w:t>
      </w:r>
      <w:r w:rsidRPr="00E50219">
        <w:rPr>
          <w:rStyle w:val="FootnoteReference"/>
          <w:rFonts w:asciiTheme="minorHAnsi" w:hAnsiTheme="minorHAnsi" w:cstheme="minorHAnsi"/>
          <w:color w:val="auto"/>
          <w:sz w:val="23"/>
          <w:szCs w:val="23"/>
        </w:rPr>
        <w:footnoteReference w:id="6"/>
      </w:r>
      <w:r w:rsidRPr="00E50219">
        <w:rPr>
          <w:rFonts w:asciiTheme="minorHAnsi" w:hAnsiTheme="minorHAnsi" w:cstheme="minorHAnsi"/>
          <w:color w:val="auto"/>
          <w:sz w:val="23"/>
          <w:szCs w:val="23"/>
        </w:rPr>
        <w:t xml:space="preserve">. </w:t>
      </w:r>
    </w:p>
    <w:p w14:paraId="63A5C4BE" w14:textId="508D2D83" w:rsidR="00573E6D" w:rsidRPr="00E50219" w:rsidRDefault="00573E6D" w:rsidP="008A426A">
      <w:pPr>
        <w:pStyle w:val="Default"/>
        <w:jc w:val="both"/>
        <w:rPr>
          <w:rFonts w:asciiTheme="minorHAnsi" w:hAnsiTheme="minorHAnsi" w:cstheme="minorHAnsi"/>
          <w:color w:val="auto"/>
          <w:sz w:val="23"/>
          <w:szCs w:val="23"/>
        </w:rPr>
      </w:pPr>
    </w:p>
    <w:p w14:paraId="1574D7A6" w14:textId="30C145D8" w:rsidR="00573E6D" w:rsidRPr="00E50219" w:rsidRDefault="00573E6D" w:rsidP="00573E6D">
      <w:pPr>
        <w:pStyle w:val="Default"/>
        <w:jc w:val="both"/>
        <w:rPr>
          <w:rFonts w:asciiTheme="minorHAnsi" w:hAnsiTheme="minorHAnsi" w:cstheme="minorHAnsi"/>
          <w:color w:val="auto"/>
          <w:sz w:val="23"/>
          <w:szCs w:val="23"/>
        </w:rPr>
      </w:pPr>
      <w:r w:rsidRPr="00E50219">
        <w:rPr>
          <w:rFonts w:asciiTheme="minorHAnsi" w:hAnsiTheme="minorHAnsi" w:cstheme="minorHAnsi"/>
          <w:color w:val="auto"/>
          <w:sz w:val="23"/>
          <w:szCs w:val="23"/>
        </w:rPr>
        <w:t>Additionally, in case the aid was in the form of loans</w:t>
      </w:r>
      <w:r w:rsidR="00E50219" w:rsidRPr="00E50219">
        <w:rPr>
          <w:rFonts w:asciiTheme="minorHAnsi" w:hAnsiTheme="minorHAnsi" w:cstheme="minorHAnsi"/>
          <w:color w:val="auto"/>
          <w:sz w:val="23"/>
          <w:szCs w:val="23"/>
        </w:rPr>
        <w:t xml:space="preserve"> and guarantees</w:t>
      </w:r>
      <w:r w:rsidRPr="00E50219">
        <w:rPr>
          <w:rFonts w:asciiTheme="minorHAnsi" w:hAnsiTheme="minorHAnsi" w:cstheme="minorHAnsi"/>
          <w:color w:val="auto"/>
          <w:sz w:val="23"/>
          <w:szCs w:val="23"/>
        </w:rPr>
        <w:t xml:space="preserve">, we would kindly ask you to </w:t>
      </w:r>
      <w:r w:rsidR="00E50219" w:rsidRPr="00E50219">
        <w:rPr>
          <w:rFonts w:asciiTheme="minorHAnsi" w:hAnsiTheme="minorHAnsi" w:cstheme="minorHAnsi"/>
          <w:color w:val="auto"/>
          <w:sz w:val="23"/>
          <w:szCs w:val="23"/>
        </w:rPr>
        <w:t>specify</w:t>
      </w:r>
      <w:r w:rsidRPr="00E50219">
        <w:rPr>
          <w:rFonts w:asciiTheme="minorHAnsi" w:hAnsiTheme="minorHAnsi" w:cstheme="minorHAnsi"/>
          <w:color w:val="auto"/>
          <w:sz w:val="23"/>
          <w:szCs w:val="23"/>
        </w:rPr>
        <w:t xml:space="preserve"> in a comment the total outstanding amount </w:t>
      </w:r>
      <w:r w:rsidR="00E50219" w:rsidRPr="00E50219">
        <w:rPr>
          <w:rFonts w:asciiTheme="minorHAnsi" w:hAnsiTheme="minorHAnsi" w:cstheme="minorHAnsi"/>
          <w:color w:val="auto"/>
          <w:sz w:val="23"/>
          <w:szCs w:val="23"/>
        </w:rPr>
        <w:t xml:space="preserve">of the </w:t>
      </w:r>
      <w:r w:rsidRPr="00E50219">
        <w:rPr>
          <w:rFonts w:asciiTheme="minorHAnsi" w:hAnsiTheme="minorHAnsi" w:cstheme="minorHAnsi"/>
          <w:color w:val="auto"/>
          <w:sz w:val="23"/>
          <w:szCs w:val="23"/>
        </w:rPr>
        <w:t>loan</w:t>
      </w:r>
      <w:r w:rsidR="00E50219" w:rsidRPr="00E50219">
        <w:rPr>
          <w:rFonts w:asciiTheme="minorHAnsi" w:hAnsiTheme="minorHAnsi" w:cstheme="minorHAnsi"/>
          <w:color w:val="auto"/>
          <w:sz w:val="23"/>
          <w:szCs w:val="23"/>
        </w:rPr>
        <w:t>s or of the guarantees</w:t>
      </w:r>
      <w:r w:rsidRPr="00E50219">
        <w:rPr>
          <w:rFonts w:asciiTheme="minorHAnsi" w:hAnsiTheme="minorHAnsi" w:cstheme="minorHAnsi"/>
          <w:color w:val="auto"/>
          <w:sz w:val="23"/>
          <w:szCs w:val="23"/>
        </w:rPr>
        <w:t xml:space="preserve"> by year</w:t>
      </w:r>
      <w:r w:rsidR="00E50219" w:rsidRPr="00E50219">
        <w:rPr>
          <w:rFonts w:asciiTheme="minorHAnsi" w:hAnsiTheme="minorHAnsi" w:cstheme="minorHAnsi"/>
          <w:color w:val="auto"/>
          <w:sz w:val="23"/>
          <w:szCs w:val="23"/>
        </w:rPr>
        <w:t>.</w:t>
      </w:r>
      <w:r w:rsidRPr="00E50219">
        <w:rPr>
          <w:rFonts w:asciiTheme="minorHAnsi" w:hAnsiTheme="minorHAnsi" w:cstheme="minorHAnsi"/>
          <w:color w:val="auto"/>
          <w:sz w:val="23"/>
          <w:szCs w:val="23"/>
        </w:rPr>
        <w:t xml:space="preserve"> </w:t>
      </w:r>
    </w:p>
    <w:p w14:paraId="3828C963" w14:textId="77777777" w:rsidR="00573E6D" w:rsidRPr="00E50219" w:rsidRDefault="00573E6D" w:rsidP="00573E6D">
      <w:pPr>
        <w:pStyle w:val="Default"/>
        <w:jc w:val="both"/>
        <w:rPr>
          <w:rFonts w:asciiTheme="minorHAnsi" w:hAnsiTheme="minorHAnsi" w:cstheme="minorHAnsi"/>
          <w:color w:val="auto"/>
          <w:sz w:val="23"/>
          <w:szCs w:val="23"/>
        </w:rPr>
      </w:pPr>
    </w:p>
    <w:p w14:paraId="3AAE7A0F" w14:textId="6A903BA0" w:rsidR="00573E6D" w:rsidRPr="00E50219" w:rsidRDefault="00E50219" w:rsidP="00515C79">
      <w:pPr>
        <w:pStyle w:val="Default"/>
        <w:jc w:val="both"/>
        <w:rPr>
          <w:rFonts w:asciiTheme="minorHAnsi" w:hAnsiTheme="minorHAnsi" w:cstheme="minorHAnsi"/>
          <w:color w:val="auto"/>
          <w:sz w:val="23"/>
          <w:szCs w:val="23"/>
        </w:rPr>
      </w:pPr>
      <w:r w:rsidRPr="00E50219">
        <w:rPr>
          <w:rFonts w:asciiTheme="minorHAnsi" w:hAnsiTheme="minorHAnsi" w:cstheme="minorHAnsi"/>
          <w:color w:val="auto"/>
          <w:sz w:val="23"/>
          <w:szCs w:val="23"/>
        </w:rPr>
        <w:lastRenderedPageBreak/>
        <w:t>Finally</w:t>
      </w:r>
      <w:r w:rsidR="00573E6D" w:rsidRPr="00E50219">
        <w:rPr>
          <w:rFonts w:asciiTheme="minorHAnsi" w:hAnsiTheme="minorHAnsi" w:cstheme="minorHAnsi"/>
          <w:color w:val="auto"/>
          <w:sz w:val="23"/>
          <w:szCs w:val="23"/>
        </w:rPr>
        <w:t xml:space="preserve">, if the case concerns the liquidation of banks, we </w:t>
      </w:r>
      <w:proofErr w:type="gramStart"/>
      <w:r w:rsidR="00573E6D" w:rsidRPr="00E50219">
        <w:rPr>
          <w:rFonts w:asciiTheme="minorHAnsi" w:hAnsiTheme="minorHAnsi" w:cstheme="minorHAnsi"/>
          <w:color w:val="auto"/>
          <w:sz w:val="23"/>
          <w:szCs w:val="23"/>
        </w:rPr>
        <w:t>would</w:t>
      </w:r>
      <w:proofErr w:type="gramEnd"/>
      <w:r w:rsidR="00573E6D" w:rsidRPr="00E50219">
        <w:rPr>
          <w:rFonts w:asciiTheme="minorHAnsi" w:hAnsiTheme="minorHAnsi" w:cstheme="minorHAnsi"/>
          <w:color w:val="auto"/>
          <w:sz w:val="23"/>
          <w:szCs w:val="23"/>
        </w:rPr>
        <w:t xml:space="preserve"> kindly ask you to specify in a comment the total assets of the bank in liquidation by year.</w:t>
      </w:r>
    </w:p>
    <w:p w14:paraId="4ECE3C49" w14:textId="77777777" w:rsidR="00374AA8" w:rsidRDefault="00374AA8" w:rsidP="00621C8D">
      <w:pPr>
        <w:pStyle w:val="Heading1"/>
      </w:pPr>
      <w:bookmarkStart w:id="5" w:name="_Toc192686582"/>
      <w:r w:rsidRPr="00374AA8">
        <w:t>DEADLINE</w:t>
      </w:r>
      <w:bookmarkEnd w:id="5"/>
      <w:r w:rsidRPr="00374AA8">
        <w:t xml:space="preserve"> </w:t>
      </w:r>
    </w:p>
    <w:p w14:paraId="58EBA1E5" w14:textId="77777777" w:rsidR="00374AA8" w:rsidRPr="00374AA8" w:rsidRDefault="00374AA8" w:rsidP="00515C79">
      <w:pPr>
        <w:pStyle w:val="Default"/>
        <w:jc w:val="both"/>
        <w:rPr>
          <w:rFonts w:asciiTheme="minorHAnsi" w:hAnsiTheme="minorHAnsi" w:cstheme="minorHAnsi"/>
          <w:color w:val="auto"/>
          <w:sz w:val="28"/>
          <w:szCs w:val="28"/>
        </w:rPr>
      </w:pPr>
    </w:p>
    <w:p w14:paraId="62AEC52D" w14:textId="77777777" w:rsidR="00374AA8" w:rsidRDefault="00374AA8" w:rsidP="00515C79">
      <w:pPr>
        <w:pStyle w:val="Default"/>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 xml:space="preserve">Member States should ensure that the complete annual report is returned to the Commission by validation in </w:t>
      </w:r>
      <w:r w:rsidR="00515C79">
        <w:rPr>
          <w:rFonts w:asciiTheme="minorHAnsi" w:hAnsiTheme="minorHAnsi" w:cstheme="minorHAnsi"/>
          <w:color w:val="auto"/>
          <w:sz w:val="23"/>
          <w:szCs w:val="23"/>
        </w:rPr>
        <w:t>SARI2</w:t>
      </w:r>
      <w:r w:rsidRPr="00374AA8">
        <w:rPr>
          <w:rFonts w:asciiTheme="minorHAnsi" w:hAnsiTheme="minorHAnsi" w:cstheme="minorHAnsi"/>
          <w:color w:val="auto"/>
          <w:sz w:val="23"/>
          <w:szCs w:val="23"/>
        </w:rPr>
        <w:t xml:space="preserve"> by 30 June </w:t>
      </w:r>
      <w:r w:rsidR="00AD05CB">
        <w:rPr>
          <w:rFonts w:asciiTheme="minorHAnsi" w:hAnsiTheme="minorHAnsi" w:cstheme="minorHAnsi"/>
          <w:color w:val="auto"/>
          <w:sz w:val="23"/>
          <w:szCs w:val="23"/>
        </w:rPr>
        <w:t>of this year</w:t>
      </w:r>
      <w:r w:rsidR="00AD05CB" w:rsidRPr="00374AA8">
        <w:rPr>
          <w:rFonts w:asciiTheme="minorHAnsi" w:hAnsiTheme="minorHAnsi" w:cstheme="minorHAnsi"/>
          <w:color w:val="auto"/>
          <w:sz w:val="23"/>
          <w:szCs w:val="23"/>
        </w:rPr>
        <w:t xml:space="preserve"> </w:t>
      </w:r>
      <w:r w:rsidRPr="00374AA8">
        <w:rPr>
          <w:rFonts w:asciiTheme="minorHAnsi" w:hAnsiTheme="minorHAnsi" w:cstheme="minorHAnsi"/>
          <w:color w:val="auto"/>
          <w:sz w:val="23"/>
          <w:szCs w:val="23"/>
        </w:rPr>
        <w:t>at the latest</w:t>
      </w:r>
      <w:r w:rsidR="00680AA2">
        <w:rPr>
          <w:rFonts w:asciiTheme="minorHAnsi" w:hAnsiTheme="minorHAnsi" w:cstheme="minorHAnsi"/>
          <w:color w:val="auto"/>
          <w:sz w:val="23"/>
          <w:szCs w:val="23"/>
        </w:rPr>
        <w:t xml:space="preserve">, as laid down in </w:t>
      </w:r>
      <w:r w:rsidR="00680AA2" w:rsidRPr="00680AA2">
        <w:rPr>
          <w:rFonts w:asciiTheme="minorHAnsi" w:hAnsiTheme="minorHAnsi" w:cstheme="minorHAnsi"/>
          <w:color w:val="auto"/>
          <w:sz w:val="23"/>
          <w:szCs w:val="23"/>
        </w:rPr>
        <w:t>Article 6 of Commission Regulation (EC) 794/2004</w:t>
      </w:r>
      <w:r w:rsidR="00680AA2">
        <w:rPr>
          <w:rFonts w:asciiTheme="minorHAnsi" w:hAnsiTheme="minorHAnsi" w:cstheme="minorHAnsi"/>
          <w:color w:val="auto"/>
          <w:sz w:val="23"/>
          <w:szCs w:val="23"/>
        </w:rPr>
        <w:t>.</w:t>
      </w:r>
    </w:p>
    <w:p w14:paraId="65CF3A45" w14:textId="77777777" w:rsidR="00374AA8" w:rsidRPr="00374AA8" w:rsidRDefault="00374AA8" w:rsidP="00515C79">
      <w:pPr>
        <w:pStyle w:val="Default"/>
        <w:jc w:val="both"/>
        <w:rPr>
          <w:rFonts w:asciiTheme="minorHAnsi" w:hAnsiTheme="minorHAnsi" w:cstheme="minorHAnsi"/>
          <w:color w:val="auto"/>
          <w:sz w:val="23"/>
          <w:szCs w:val="23"/>
        </w:rPr>
      </w:pPr>
    </w:p>
    <w:p w14:paraId="59FB4A9F" w14:textId="77777777" w:rsidR="00374AA8" w:rsidRPr="00374AA8" w:rsidRDefault="00374AA8" w:rsidP="00621C8D">
      <w:pPr>
        <w:pStyle w:val="Heading1"/>
      </w:pPr>
      <w:bookmarkStart w:id="6" w:name="_Toc192686583"/>
      <w:r w:rsidRPr="00374AA8">
        <w:t>WHOM TO CONTACT</w:t>
      </w:r>
      <w:bookmarkEnd w:id="6"/>
      <w:r w:rsidRPr="00374AA8">
        <w:t xml:space="preserve"> </w:t>
      </w:r>
    </w:p>
    <w:p w14:paraId="186AA2A3" w14:textId="77777777" w:rsidR="00374AA8" w:rsidRPr="00374AA8" w:rsidRDefault="00374AA8" w:rsidP="00515C79">
      <w:pPr>
        <w:pStyle w:val="Default"/>
        <w:jc w:val="both"/>
        <w:rPr>
          <w:rFonts w:asciiTheme="minorHAnsi" w:hAnsiTheme="minorHAnsi" w:cstheme="minorHAnsi"/>
          <w:color w:val="auto"/>
          <w:sz w:val="20"/>
          <w:szCs w:val="20"/>
        </w:rPr>
      </w:pPr>
      <w:r w:rsidRPr="00374AA8">
        <w:rPr>
          <w:rFonts w:asciiTheme="minorHAnsi" w:hAnsiTheme="minorHAnsi" w:cstheme="minorHAnsi"/>
          <w:color w:val="auto"/>
          <w:sz w:val="23"/>
          <w:szCs w:val="23"/>
        </w:rPr>
        <w:t xml:space="preserve">Member States can contact the Commission </w:t>
      </w:r>
      <w:r w:rsidR="0062653C">
        <w:rPr>
          <w:rFonts w:asciiTheme="minorHAnsi" w:hAnsiTheme="minorHAnsi" w:cstheme="minorHAnsi"/>
          <w:color w:val="auto"/>
          <w:sz w:val="23"/>
          <w:szCs w:val="23"/>
        </w:rPr>
        <w:t>using</w:t>
      </w:r>
      <w:r w:rsidR="0062653C" w:rsidRPr="00374AA8">
        <w:rPr>
          <w:rFonts w:asciiTheme="minorHAnsi" w:hAnsiTheme="minorHAnsi" w:cstheme="minorHAnsi"/>
          <w:color w:val="auto"/>
          <w:sz w:val="23"/>
          <w:szCs w:val="23"/>
        </w:rPr>
        <w:t xml:space="preserve"> </w:t>
      </w:r>
      <w:r w:rsidRPr="00374AA8">
        <w:rPr>
          <w:rFonts w:asciiTheme="minorHAnsi" w:hAnsiTheme="minorHAnsi" w:cstheme="minorHAnsi"/>
          <w:color w:val="auto"/>
          <w:sz w:val="23"/>
          <w:szCs w:val="23"/>
        </w:rPr>
        <w:t xml:space="preserve">the functional mailbox on </w:t>
      </w:r>
      <w:r w:rsidRPr="00AD5276">
        <w:rPr>
          <w:rFonts w:asciiTheme="minorHAnsi" w:hAnsiTheme="minorHAnsi" w:cstheme="minorHAnsi"/>
          <w:b/>
          <w:bCs/>
          <w:color w:val="auto"/>
          <w:sz w:val="23"/>
          <w:szCs w:val="23"/>
        </w:rPr>
        <w:t>COMP-</w:t>
      </w:r>
      <w:r w:rsidR="005F12FA" w:rsidRPr="00AD5276">
        <w:rPr>
          <w:rFonts w:asciiTheme="minorHAnsi" w:hAnsiTheme="minorHAnsi" w:cstheme="minorHAnsi"/>
          <w:b/>
          <w:bCs/>
          <w:color w:val="auto"/>
          <w:sz w:val="23"/>
          <w:szCs w:val="23"/>
        </w:rPr>
        <w:t>SARI</w:t>
      </w:r>
      <w:r w:rsidR="00AD05CB" w:rsidRPr="00AD5276">
        <w:rPr>
          <w:rFonts w:asciiTheme="minorHAnsi" w:hAnsiTheme="minorHAnsi" w:cstheme="minorHAnsi"/>
          <w:b/>
          <w:bCs/>
          <w:color w:val="auto"/>
          <w:sz w:val="23"/>
          <w:szCs w:val="23"/>
        </w:rPr>
        <w:t>2</w:t>
      </w:r>
      <w:r w:rsidRPr="00AD5276">
        <w:rPr>
          <w:rFonts w:asciiTheme="minorHAnsi" w:hAnsiTheme="minorHAnsi" w:cstheme="minorHAnsi"/>
          <w:b/>
          <w:bCs/>
          <w:color w:val="auto"/>
          <w:sz w:val="23"/>
          <w:szCs w:val="23"/>
        </w:rPr>
        <w:t>@ec.europa.eu</w:t>
      </w:r>
      <w:r w:rsidRPr="00374AA8">
        <w:rPr>
          <w:rFonts w:asciiTheme="minorHAnsi" w:hAnsiTheme="minorHAnsi" w:cstheme="minorHAnsi"/>
          <w:color w:val="auto"/>
          <w:sz w:val="20"/>
          <w:szCs w:val="20"/>
        </w:rPr>
        <w:t xml:space="preserve"> </w:t>
      </w:r>
    </w:p>
    <w:p w14:paraId="4DEDF7C5" w14:textId="77777777" w:rsidR="00374AA8" w:rsidRPr="00374AA8" w:rsidRDefault="00374AA8" w:rsidP="00515C79">
      <w:pPr>
        <w:pStyle w:val="Default"/>
        <w:jc w:val="both"/>
        <w:rPr>
          <w:rFonts w:asciiTheme="minorHAnsi" w:hAnsiTheme="minorHAnsi" w:cstheme="minorHAnsi"/>
          <w:color w:val="auto"/>
        </w:rPr>
      </w:pPr>
    </w:p>
    <w:p w14:paraId="3D470F04" w14:textId="77777777" w:rsidR="00374AA8" w:rsidRPr="00621C8D" w:rsidRDefault="00374AA8" w:rsidP="00296A7C">
      <w:pPr>
        <w:pStyle w:val="Heading1"/>
      </w:pPr>
      <w:bookmarkStart w:id="7" w:name="_Toc192686584"/>
      <w:r w:rsidRPr="00621C8D">
        <w:t>ANNEX A: DESCRIPTION OF SOME DATA FIELDS</w:t>
      </w:r>
      <w:bookmarkEnd w:id="7"/>
      <w:r w:rsidRPr="00621C8D">
        <w:t xml:space="preserve"> </w:t>
      </w:r>
    </w:p>
    <w:p w14:paraId="6A17ED1C" w14:textId="77777777" w:rsidR="00374AA8" w:rsidRPr="00374AA8" w:rsidRDefault="005F12FA" w:rsidP="00621C8D">
      <w:pPr>
        <w:pStyle w:val="Heading2"/>
      </w:pPr>
      <w:bookmarkStart w:id="8" w:name="_Toc192686585"/>
      <w:r>
        <w:t>State aid case section</w:t>
      </w:r>
      <w:bookmarkEnd w:id="8"/>
    </w:p>
    <w:p w14:paraId="32F03127" w14:textId="77777777" w:rsidR="0062653C" w:rsidRDefault="00374AA8" w:rsidP="00515C79">
      <w:pPr>
        <w:pStyle w:val="Default"/>
        <w:numPr>
          <w:ilvl w:val="0"/>
          <w:numId w:val="1"/>
        </w:numPr>
        <w:jc w:val="both"/>
        <w:rPr>
          <w:rFonts w:asciiTheme="minorHAnsi" w:hAnsiTheme="minorHAnsi" w:cstheme="minorHAnsi"/>
          <w:color w:val="auto"/>
          <w:sz w:val="23"/>
          <w:szCs w:val="23"/>
        </w:rPr>
      </w:pPr>
      <w:r w:rsidRPr="00621C8D">
        <w:rPr>
          <w:rFonts w:asciiTheme="minorHAnsi" w:hAnsiTheme="minorHAnsi" w:cstheme="minorHAnsi"/>
          <w:b/>
          <w:color w:val="auto"/>
          <w:sz w:val="23"/>
          <w:szCs w:val="23"/>
        </w:rPr>
        <w:t>Field "Aid no.":</w:t>
      </w:r>
      <w:r w:rsidRPr="00374AA8">
        <w:rPr>
          <w:rFonts w:asciiTheme="minorHAnsi" w:hAnsiTheme="minorHAnsi" w:cstheme="minorHAnsi"/>
          <w:color w:val="auto"/>
          <w:sz w:val="23"/>
          <w:szCs w:val="23"/>
        </w:rPr>
        <w:t xml:space="preserve"> </w:t>
      </w:r>
      <w:r w:rsidR="0062653C">
        <w:rPr>
          <w:rFonts w:asciiTheme="minorHAnsi" w:hAnsiTheme="minorHAnsi" w:cstheme="minorHAnsi"/>
          <w:color w:val="auto"/>
          <w:sz w:val="23"/>
          <w:szCs w:val="23"/>
        </w:rPr>
        <w:t xml:space="preserve">State </w:t>
      </w:r>
      <w:r w:rsidRPr="00374AA8">
        <w:rPr>
          <w:rFonts w:asciiTheme="minorHAnsi" w:hAnsiTheme="minorHAnsi" w:cstheme="minorHAnsi"/>
          <w:color w:val="auto"/>
          <w:sz w:val="23"/>
          <w:szCs w:val="23"/>
        </w:rPr>
        <w:t>Aid registration number attributed by the Commission services. If there is no number, please put a reference to the Commission decision in the Member State Permanent Remark (if not yet done). This should happen only for old cases.</w:t>
      </w:r>
    </w:p>
    <w:p w14:paraId="439A60D0" w14:textId="77777777" w:rsidR="005F12FA" w:rsidRDefault="00374AA8" w:rsidP="00621C8D">
      <w:pPr>
        <w:pStyle w:val="Default"/>
        <w:ind w:left="720"/>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 xml:space="preserve"> </w:t>
      </w:r>
    </w:p>
    <w:p w14:paraId="1480D585" w14:textId="77777777" w:rsidR="005F12FA" w:rsidRDefault="00374AA8" w:rsidP="00515C79">
      <w:pPr>
        <w:pStyle w:val="Default"/>
        <w:numPr>
          <w:ilvl w:val="0"/>
          <w:numId w:val="1"/>
        </w:numPr>
        <w:jc w:val="both"/>
        <w:rPr>
          <w:rFonts w:asciiTheme="minorHAnsi" w:hAnsiTheme="minorHAnsi" w:cstheme="minorHAnsi"/>
          <w:color w:val="auto"/>
          <w:sz w:val="23"/>
          <w:szCs w:val="23"/>
        </w:rPr>
      </w:pPr>
      <w:r w:rsidRPr="00621C8D">
        <w:rPr>
          <w:rFonts w:asciiTheme="minorHAnsi" w:hAnsiTheme="minorHAnsi" w:cstheme="minorHAnsi"/>
          <w:b/>
          <w:color w:val="auto"/>
          <w:sz w:val="23"/>
          <w:szCs w:val="23"/>
        </w:rPr>
        <w:t>Field "Aid Link":</w:t>
      </w:r>
      <w:r w:rsidRPr="005F12FA">
        <w:rPr>
          <w:rFonts w:asciiTheme="minorHAnsi" w:hAnsiTheme="minorHAnsi" w:cstheme="minorHAnsi"/>
          <w:color w:val="auto"/>
          <w:sz w:val="23"/>
          <w:szCs w:val="23"/>
        </w:rPr>
        <w:t xml:space="preserve"> Reference to a previous </w:t>
      </w:r>
      <w:r w:rsidR="0062653C">
        <w:rPr>
          <w:rFonts w:asciiTheme="minorHAnsi" w:hAnsiTheme="minorHAnsi" w:cstheme="minorHAnsi"/>
          <w:color w:val="auto"/>
          <w:sz w:val="23"/>
          <w:szCs w:val="23"/>
        </w:rPr>
        <w:t xml:space="preserve">State </w:t>
      </w:r>
      <w:r w:rsidRPr="005F12FA">
        <w:rPr>
          <w:rFonts w:asciiTheme="minorHAnsi" w:hAnsiTheme="minorHAnsi" w:cstheme="minorHAnsi"/>
          <w:color w:val="auto"/>
          <w:sz w:val="23"/>
          <w:szCs w:val="23"/>
        </w:rPr>
        <w:t xml:space="preserve">aid number, e.g. following a renewal/prolongation or an amendment. </w:t>
      </w:r>
    </w:p>
    <w:p w14:paraId="2D8C0D82" w14:textId="77777777" w:rsidR="0062653C" w:rsidRDefault="0062653C" w:rsidP="00621C8D">
      <w:pPr>
        <w:pStyle w:val="Default"/>
        <w:ind w:left="720"/>
        <w:jc w:val="both"/>
        <w:rPr>
          <w:rFonts w:asciiTheme="minorHAnsi" w:hAnsiTheme="minorHAnsi" w:cstheme="minorHAnsi"/>
          <w:color w:val="auto"/>
          <w:sz w:val="23"/>
          <w:szCs w:val="23"/>
        </w:rPr>
      </w:pPr>
    </w:p>
    <w:p w14:paraId="70EF04EC" w14:textId="77777777" w:rsidR="0062653C" w:rsidRDefault="00374AA8" w:rsidP="00621C8D">
      <w:pPr>
        <w:pStyle w:val="Default"/>
        <w:numPr>
          <w:ilvl w:val="1"/>
          <w:numId w:val="11"/>
        </w:numPr>
        <w:jc w:val="both"/>
        <w:rPr>
          <w:rFonts w:asciiTheme="minorHAnsi" w:hAnsiTheme="minorHAnsi" w:cstheme="minorHAnsi"/>
          <w:color w:val="auto"/>
          <w:sz w:val="23"/>
          <w:szCs w:val="23"/>
        </w:rPr>
      </w:pPr>
      <w:r w:rsidRPr="005F12FA">
        <w:rPr>
          <w:rFonts w:asciiTheme="minorHAnsi" w:hAnsiTheme="minorHAnsi" w:cstheme="minorHAnsi"/>
          <w:color w:val="auto"/>
          <w:sz w:val="23"/>
          <w:szCs w:val="23"/>
        </w:rPr>
        <w:t xml:space="preserve">If an old State aid measure is prolonged via a new Commission decision with a new aid number, please report the expenditure which was disbursed until the expiration date of the old measure under the old aid number and afterwards please mark this measure as expired. From the moment the new measure becomes operational, please report the expenditure which was disbursed from the date the measure with the new aid number was valid, under the new number. </w:t>
      </w:r>
    </w:p>
    <w:p w14:paraId="1C9CC3A1" w14:textId="77777777" w:rsidR="0062653C" w:rsidRDefault="0062653C" w:rsidP="00621C8D">
      <w:pPr>
        <w:pStyle w:val="Default"/>
        <w:jc w:val="both"/>
        <w:rPr>
          <w:rFonts w:asciiTheme="minorHAnsi" w:hAnsiTheme="minorHAnsi" w:cstheme="minorHAnsi"/>
          <w:color w:val="auto"/>
          <w:sz w:val="23"/>
          <w:szCs w:val="23"/>
        </w:rPr>
      </w:pPr>
    </w:p>
    <w:p w14:paraId="4509AE90" w14:textId="77777777" w:rsidR="0062653C" w:rsidRDefault="00065F51" w:rsidP="001B502D">
      <w:pPr>
        <w:pStyle w:val="Default"/>
        <w:numPr>
          <w:ilvl w:val="0"/>
          <w:numId w:val="1"/>
        </w:numPr>
        <w:jc w:val="both"/>
        <w:rPr>
          <w:rFonts w:asciiTheme="minorHAnsi" w:hAnsiTheme="minorHAnsi" w:cstheme="minorHAnsi"/>
          <w:color w:val="auto"/>
          <w:sz w:val="23"/>
          <w:szCs w:val="23"/>
        </w:rPr>
      </w:pPr>
      <w:r w:rsidRPr="001B502D">
        <w:rPr>
          <w:rFonts w:asciiTheme="minorHAnsi" w:hAnsiTheme="minorHAnsi" w:cstheme="minorHAnsi"/>
          <w:b/>
          <w:color w:val="auto"/>
          <w:sz w:val="23"/>
          <w:szCs w:val="23"/>
        </w:rPr>
        <w:t>Field "Expired"</w:t>
      </w:r>
      <w:r w:rsidRPr="001B502D">
        <w:rPr>
          <w:rFonts w:asciiTheme="minorHAnsi" w:hAnsiTheme="minorHAnsi" w:cstheme="minorHAnsi"/>
          <w:color w:val="auto"/>
          <w:sz w:val="23"/>
          <w:szCs w:val="23"/>
        </w:rPr>
        <w:t xml:space="preserve">: In SARI2, "expired" means that there won't be expenditure anymore under this measure. </w:t>
      </w:r>
    </w:p>
    <w:p w14:paraId="3C20FE8F" w14:textId="74FC7D58" w:rsidR="00065F51" w:rsidRPr="00CC6BC0" w:rsidRDefault="00065F51" w:rsidP="001B502D">
      <w:pPr>
        <w:pStyle w:val="Default"/>
        <w:numPr>
          <w:ilvl w:val="1"/>
          <w:numId w:val="11"/>
        </w:numPr>
        <w:jc w:val="both"/>
        <w:rPr>
          <w:rFonts w:asciiTheme="minorHAnsi" w:hAnsiTheme="minorHAnsi" w:cstheme="minorHAnsi"/>
          <w:color w:val="auto"/>
          <w:sz w:val="23"/>
          <w:szCs w:val="23"/>
        </w:rPr>
      </w:pPr>
      <w:r w:rsidRPr="001B502D">
        <w:rPr>
          <w:rFonts w:asciiTheme="minorHAnsi" w:hAnsiTheme="minorHAnsi" w:cstheme="minorHAnsi"/>
          <w:color w:val="auto"/>
          <w:sz w:val="23"/>
          <w:szCs w:val="23"/>
        </w:rPr>
        <w:t xml:space="preserve">Expired cases will not appear in the list of cases to report the following year. </w:t>
      </w:r>
    </w:p>
    <w:p w14:paraId="218AA510" w14:textId="15618697" w:rsidR="00065F51" w:rsidRPr="00CC6BC0" w:rsidRDefault="00065F51" w:rsidP="001B502D">
      <w:pPr>
        <w:pStyle w:val="Default"/>
        <w:numPr>
          <w:ilvl w:val="1"/>
          <w:numId w:val="11"/>
        </w:numPr>
        <w:jc w:val="both"/>
        <w:rPr>
          <w:rFonts w:asciiTheme="minorHAnsi" w:hAnsiTheme="minorHAnsi" w:cstheme="minorHAnsi"/>
          <w:color w:val="auto"/>
        </w:rPr>
      </w:pPr>
      <w:r w:rsidRPr="00374AA8">
        <w:rPr>
          <w:rFonts w:asciiTheme="minorHAnsi" w:hAnsiTheme="minorHAnsi" w:cstheme="minorHAnsi"/>
          <w:color w:val="auto"/>
          <w:sz w:val="23"/>
          <w:szCs w:val="23"/>
        </w:rPr>
        <w:t>Moreover, when a measure is completed before its formal end date, Member States users can set it to expire even if it has not reached their formal end date</w:t>
      </w:r>
      <w:r w:rsidRPr="00374AA8">
        <w:rPr>
          <w:rFonts w:asciiTheme="minorHAnsi" w:hAnsiTheme="minorHAnsi" w:cstheme="minorHAnsi"/>
          <w:color w:val="auto"/>
          <w:sz w:val="20"/>
          <w:szCs w:val="20"/>
        </w:rPr>
        <w:t xml:space="preserve"> </w:t>
      </w:r>
    </w:p>
    <w:p w14:paraId="5EEB2B2E" w14:textId="77777777" w:rsidR="00065F51" w:rsidRPr="00374AA8" w:rsidRDefault="00065F51" w:rsidP="00621C8D">
      <w:pPr>
        <w:pStyle w:val="Default"/>
        <w:numPr>
          <w:ilvl w:val="1"/>
          <w:numId w:val="11"/>
        </w:numPr>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If a user sets a case to expire by mistake, the case can be reactivated by pushing the button "Set to expire no". If the measure has already been submitted to the Commission, only the Commi</w:t>
      </w:r>
      <w:r w:rsidR="003F5199">
        <w:rPr>
          <w:rFonts w:asciiTheme="minorHAnsi" w:hAnsiTheme="minorHAnsi" w:cstheme="minorHAnsi"/>
          <w:color w:val="auto"/>
          <w:sz w:val="23"/>
          <w:szCs w:val="23"/>
        </w:rPr>
        <w:t xml:space="preserve">ssion can reactivate the case. </w:t>
      </w:r>
      <w:r w:rsidRPr="00374AA8">
        <w:rPr>
          <w:rFonts w:asciiTheme="minorHAnsi" w:hAnsiTheme="minorHAnsi" w:cstheme="minorHAnsi"/>
          <w:color w:val="auto"/>
          <w:sz w:val="23"/>
          <w:szCs w:val="23"/>
        </w:rPr>
        <w:t xml:space="preserve"> </w:t>
      </w:r>
    </w:p>
    <w:p w14:paraId="7EE471C7" w14:textId="77777777" w:rsidR="00065F51" w:rsidRDefault="00065F51" w:rsidP="00621C8D">
      <w:pPr>
        <w:pStyle w:val="Default"/>
        <w:jc w:val="both"/>
        <w:rPr>
          <w:rFonts w:asciiTheme="minorHAnsi" w:hAnsiTheme="minorHAnsi" w:cstheme="minorHAnsi"/>
          <w:color w:val="auto"/>
          <w:sz w:val="23"/>
          <w:szCs w:val="23"/>
        </w:rPr>
      </w:pPr>
    </w:p>
    <w:p w14:paraId="1CEDD8FB" w14:textId="77777777" w:rsidR="005F12FA" w:rsidRDefault="00374AA8" w:rsidP="00515C79">
      <w:pPr>
        <w:pStyle w:val="Default"/>
        <w:numPr>
          <w:ilvl w:val="0"/>
          <w:numId w:val="1"/>
        </w:numPr>
        <w:jc w:val="both"/>
        <w:rPr>
          <w:rFonts w:asciiTheme="minorHAnsi" w:hAnsiTheme="minorHAnsi" w:cstheme="minorHAnsi"/>
          <w:color w:val="auto"/>
          <w:sz w:val="23"/>
          <w:szCs w:val="23"/>
        </w:rPr>
      </w:pPr>
      <w:r w:rsidRPr="00621C8D">
        <w:rPr>
          <w:rFonts w:asciiTheme="minorHAnsi" w:hAnsiTheme="minorHAnsi" w:cstheme="minorHAnsi"/>
          <w:b/>
          <w:color w:val="auto"/>
          <w:sz w:val="23"/>
          <w:szCs w:val="23"/>
        </w:rPr>
        <w:t>Field "Type of aid":</w:t>
      </w:r>
      <w:r w:rsidRPr="005F12FA">
        <w:rPr>
          <w:rFonts w:asciiTheme="minorHAnsi" w:hAnsiTheme="minorHAnsi" w:cstheme="minorHAnsi"/>
          <w:color w:val="auto"/>
          <w:sz w:val="23"/>
          <w:szCs w:val="23"/>
        </w:rPr>
        <w:t xml:space="preserve"> Aid measures are distinguished by 3 categories: </w:t>
      </w:r>
    </w:p>
    <w:p w14:paraId="6BA9C80F" w14:textId="77777777" w:rsidR="005F12FA" w:rsidRDefault="00374AA8" w:rsidP="00515C79">
      <w:pPr>
        <w:pStyle w:val="Default"/>
        <w:numPr>
          <w:ilvl w:val="1"/>
          <w:numId w:val="1"/>
        </w:numPr>
        <w:jc w:val="both"/>
        <w:rPr>
          <w:rFonts w:asciiTheme="minorHAnsi" w:hAnsiTheme="minorHAnsi" w:cstheme="minorHAnsi"/>
          <w:color w:val="auto"/>
          <w:sz w:val="23"/>
          <w:szCs w:val="23"/>
        </w:rPr>
      </w:pPr>
      <w:r w:rsidRPr="005F12FA">
        <w:rPr>
          <w:rFonts w:asciiTheme="minorHAnsi" w:hAnsiTheme="minorHAnsi" w:cstheme="minorHAnsi"/>
          <w:color w:val="auto"/>
          <w:sz w:val="23"/>
          <w:szCs w:val="23"/>
        </w:rPr>
        <w:t xml:space="preserve">scheme, </w:t>
      </w:r>
    </w:p>
    <w:p w14:paraId="6B6CCE19" w14:textId="77777777" w:rsidR="005F12FA" w:rsidRDefault="00374AA8" w:rsidP="00515C79">
      <w:pPr>
        <w:pStyle w:val="Default"/>
        <w:numPr>
          <w:ilvl w:val="1"/>
          <w:numId w:val="1"/>
        </w:numPr>
        <w:jc w:val="both"/>
        <w:rPr>
          <w:rFonts w:asciiTheme="minorHAnsi" w:hAnsiTheme="minorHAnsi" w:cstheme="minorHAnsi"/>
          <w:color w:val="auto"/>
          <w:sz w:val="23"/>
          <w:szCs w:val="23"/>
        </w:rPr>
      </w:pPr>
      <w:r w:rsidRPr="005F12FA">
        <w:rPr>
          <w:rFonts w:asciiTheme="minorHAnsi" w:hAnsiTheme="minorHAnsi" w:cstheme="minorHAnsi"/>
          <w:color w:val="auto"/>
          <w:sz w:val="23"/>
          <w:szCs w:val="23"/>
        </w:rPr>
        <w:t xml:space="preserve">individual application within a scheme, and </w:t>
      </w:r>
    </w:p>
    <w:p w14:paraId="482B8F97" w14:textId="77777777" w:rsidR="005F12FA" w:rsidRDefault="00374AA8" w:rsidP="00515C79">
      <w:pPr>
        <w:pStyle w:val="Default"/>
        <w:numPr>
          <w:ilvl w:val="1"/>
          <w:numId w:val="1"/>
        </w:numPr>
        <w:jc w:val="both"/>
        <w:rPr>
          <w:rFonts w:asciiTheme="minorHAnsi" w:hAnsiTheme="minorHAnsi" w:cstheme="minorHAnsi"/>
          <w:color w:val="auto"/>
          <w:sz w:val="23"/>
          <w:szCs w:val="23"/>
        </w:rPr>
      </w:pPr>
      <w:r w:rsidRPr="003B777D">
        <w:rPr>
          <w:rFonts w:asciiTheme="minorHAnsi" w:hAnsiTheme="minorHAnsi" w:cstheme="minorHAnsi"/>
          <w:i/>
          <w:color w:val="auto"/>
          <w:sz w:val="23"/>
          <w:szCs w:val="23"/>
        </w:rPr>
        <w:t>ad hoc</w:t>
      </w:r>
      <w:r w:rsidRPr="001B502D">
        <w:rPr>
          <w:rFonts w:asciiTheme="minorHAnsi" w:hAnsiTheme="minorHAnsi" w:cstheme="minorHAnsi"/>
          <w:color w:val="auto"/>
          <w:sz w:val="23"/>
          <w:szCs w:val="23"/>
        </w:rPr>
        <w:t xml:space="preserve"> </w:t>
      </w:r>
      <w:r w:rsidRPr="005F12FA">
        <w:rPr>
          <w:rFonts w:asciiTheme="minorHAnsi" w:hAnsiTheme="minorHAnsi" w:cstheme="minorHAnsi"/>
          <w:color w:val="auto"/>
          <w:sz w:val="23"/>
          <w:szCs w:val="23"/>
        </w:rPr>
        <w:t xml:space="preserve">aid, which is individual aid awarded outside of a scheme. </w:t>
      </w:r>
    </w:p>
    <w:p w14:paraId="4A306D18" w14:textId="77777777" w:rsidR="005F12FA" w:rsidRDefault="005F12FA" w:rsidP="005F12FA">
      <w:pPr>
        <w:pStyle w:val="Default"/>
        <w:ind w:left="1440"/>
        <w:jc w:val="both"/>
        <w:rPr>
          <w:rFonts w:asciiTheme="minorHAnsi" w:hAnsiTheme="minorHAnsi" w:cstheme="minorHAnsi"/>
          <w:color w:val="auto"/>
          <w:sz w:val="23"/>
          <w:szCs w:val="23"/>
        </w:rPr>
      </w:pPr>
    </w:p>
    <w:p w14:paraId="3ED6185F" w14:textId="77777777" w:rsidR="005F12FA" w:rsidRDefault="00374AA8" w:rsidP="005F12FA">
      <w:pPr>
        <w:pStyle w:val="Default"/>
        <w:ind w:left="1440"/>
        <w:jc w:val="both"/>
        <w:rPr>
          <w:rFonts w:asciiTheme="minorHAnsi" w:hAnsiTheme="minorHAnsi" w:cstheme="minorHAnsi"/>
          <w:color w:val="auto"/>
          <w:sz w:val="23"/>
          <w:szCs w:val="23"/>
        </w:rPr>
      </w:pPr>
      <w:r w:rsidRPr="005F12FA">
        <w:rPr>
          <w:rFonts w:asciiTheme="minorHAnsi" w:hAnsiTheme="minorHAnsi" w:cstheme="minorHAnsi"/>
          <w:color w:val="auto"/>
          <w:sz w:val="23"/>
          <w:szCs w:val="23"/>
        </w:rPr>
        <w:t xml:space="preserve">For individual aid granted within a scheme, please encode the amount of the expenditure </w:t>
      </w:r>
      <w:proofErr w:type="gramStart"/>
      <w:r w:rsidRPr="005F12FA">
        <w:rPr>
          <w:rFonts w:asciiTheme="minorHAnsi" w:hAnsiTheme="minorHAnsi" w:cstheme="minorHAnsi"/>
          <w:color w:val="auto"/>
          <w:sz w:val="23"/>
          <w:szCs w:val="23"/>
        </w:rPr>
        <w:t>twice;</w:t>
      </w:r>
      <w:proofErr w:type="gramEnd"/>
      <w:r w:rsidRPr="005F12FA">
        <w:rPr>
          <w:rFonts w:asciiTheme="minorHAnsi" w:hAnsiTheme="minorHAnsi" w:cstheme="minorHAnsi"/>
          <w:color w:val="auto"/>
          <w:sz w:val="23"/>
          <w:szCs w:val="23"/>
        </w:rPr>
        <w:t xml:space="preserve"> once under the individual aid measure and once under the corresponding scheme. </w:t>
      </w:r>
    </w:p>
    <w:p w14:paraId="3671C882" w14:textId="77777777" w:rsidR="005F12FA" w:rsidRDefault="005F12FA" w:rsidP="005F12FA">
      <w:pPr>
        <w:pStyle w:val="Default"/>
        <w:ind w:left="1440"/>
        <w:jc w:val="both"/>
        <w:rPr>
          <w:rFonts w:asciiTheme="minorHAnsi" w:hAnsiTheme="minorHAnsi" w:cstheme="minorHAnsi"/>
          <w:color w:val="auto"/>
          <w:sz w:val="23"/>
          <w:szCs w:val="23"/>
        </w:rPr>
      </w:pPr>
    </w:p>
    <w:p w14:paraId="4625EE74" w14:textId="59751ECD" w:rsidR="0062653C" w:rsidRDefault="00374AA8" w:rsidP="005F12FA">
      <w:pPr>
        <w:pStyle w:val="Default"/>
        <w:ind w:left="1440"/>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If the qualification "Ad Hoc" or "individual application" is wrong (for example Individual application within a scheme is encoded rather than ad hoc) please send an email to COMP-</w:t>
      </w:r>
      <w:r w:rsidR="00515C79">
        <w:rPr>
          <w:rFonts w:asciiTheme="minorHAnsi" w:hAnsiTheme="minorHAnsi" w:cstheme="minorHAnsi"/>
          <w:color w:val="auto"/>
          <w:sz w:val="23"/>
          <w:szCs w:val="23"/>
        </w:rPr>
        <w:t>SARI</w:t>
      </w:r>
      <w:r w:rsidR="001603E3">
        <w:rPr>
          <w:rFonts w:asciiTheme="minorHAnsi" w:hAnsiTheme="minorHAnsi" w:cstheme="minorHAnsi"/>
          <w:color w:val="auto"/>
          <w:sz w:val="23"/>
          <w:szCs w:val="23"/>
        </w:rPr>
        <w:t>2</w:t>
      </w:r>
      <w:r w:rsidRPr="00374AA8">
        <w:rPr>
          <w:rFonts w:asciiTheme="minorHAnsi" w:hAnsiTheme="minorHAnsi" w:cstheme="minorHAnsi"/>
          <w:color w:val="auto"/>
          <w:sz w:val="23"/>
          <w:szCs w:val="23"/>
        </w:rPr>
        <w:t>@ec.europa.eu</w:t>
      </w:r>
      <w:r w:rsidR="0062653C">
        <w:rPr>
          <w:rFonts w:asciiTheme="minorHAnsi" w:hAnsiTheme="minorHAnsi" w:cstheme="minorHAnsi"/>
          <w:color w:val="auto"/>
          <w:sz w:val="23"/>
          <w:szCs w:val="23"/>
        </w:rPr>
        <w:t>.</w:t>
      </w:r>
      <w:r w:rsidRPr="00374AA8">
        <w:rPr>
          <w:rFonts w:asciiTheme="minorHAnsi" w:hAnsiTheme="minorHAnsi" w:cstheme="minorHAnsi"/>
          <w:color w:val="auto"/>
          <w:sz w:val="23"/>
          <w:szCs w:val="23"/>
        </w:rPr>
        <w:t xml:space="preserve"> This distinction is important for the aggregation of data in the State aid </w:t>
      </w:r>
      <w:r w:rsidR="0062653C">
        <w:rPr>
          <w:rFonts w:asciiTheme="minorHAnsi" w:hAnsiTheme="minorHAnsi" w:cstheme="minorHAnsi"/>
          <w:color w:val="auto"/>
          <w:sz w:val="23"/>
          <w:szCs w:val="23"/>
        </w:rPr>
        <w:t>S</w:t>
      </w:r>
      <w:r w:rsidR="0062653C" w:rsidRPr="00374AA8">
        <w:rPr>
          <w:rFonts w:asciiTheme="minorHAnsi" w:hAnsiTheme="minorHAnsi" w:cstheme="minorHAnsi"/>
          <w:color w:val="auto"/>
          <w:sz w:val="23"/>
          <w:szCs w:val="23"/>
        </w:rPr>
        <w:t>coreboard</w:t>
      </w:r>
      <w:r w:rsidR="0062653C">
        <w:rPr>
          <w:rFonts w:asciiTheme="minorHAnsi" w:hAnsiTheme="minorHAnsi" w:cstheme="minorHAnsi"/>
          <w:color w:val="auto"/>
          <w:sz w:val="23"/>
          <w:szCs w:val="23"/>
        </w:rPr>
        <w:t>.</w:t>
      </w:r>
      <w:r w:rsidRPr="00374AA8">
        <w:rPr>
          <w:rFonts w:asciiTheme="minorHAnsi" w:hAnsiTheme="minorHAnsi" w:cstheme="minorHAnsi"/>
          <w:color w:val="auto"/>
          <w:sz w:val="23"/>
          <w:szCs w:val="23"/>
        </w:rPr>
        <w:t xml:space="preserve"> </w:t>
      </w:r>
    </w:p>
    <w:p w14:paraId="3839C011" w14:textId="77777777" w:rsidR="00374AA8" w:rsidRPr="00374AA8" w:rsidRDefault="00374AA8" w:rsidP="005F12FA">
      <w:pPr>
        <w:pStyle w:val="Default"/>
        <w:ind w:left="1440"/>
        <w:jc w:val="both"/>
        <w:rPr>
          <w:rFonts w:asciiTheme="minorHAnsi" w:hAnsiTheme="minorHAnsi" w:cstheme="minorHAnsi"/>
          <w:color w:val="auto"/>
          <w:sz w:val="23"/>
          <w:szCs w:val="23"/>
        </w:rPr>
      </w:pPr>
    </w:p>
    <w:p w14:paraId="1A8A238B" w14:textId="77777777" w:rsidR="005F12FA" w:rsidRDefault="00374AA8" w:rsidP="005F12FA">
      <w:pPr>
        <w:pStyle w:val="Default"/>
        <w:numPr>
          <w:ilvl w:val="0"/>
          <w:numId w:val="1"/>
        </w:numPr>
        <w:jc w:val="both"/>
        <w:rPr>
          <w:rFonts w:asciiTheme="minorHAnsi" w:hAnsiTheme="minorHAnsi" w:cstheme="minorHAnsi"/>
          <w:color w:val="auto"/>
          <w:sz w:val="23"/>
          <w:szCs w:val="23"/>
        </w:rPr>
      </w:pPr>
      <w:r w:rsidRPr="00621C8D">
        <w:rPr>
          <w:rFonts w:asciiTheme="minorHAnsi" w:hAnsiTheme="minorHAnsi" w:cstheme="minorHAnsi"/>
          <w:b/>
          <w:color w:val="auto"/>
          <w:sz w:val="23"/>
          <w:szCs w:val="23"/>
        </w:rPr>
        <w:t>Field "Co-financed":</w:t>
      </w:r>
      <w:r w:rsidRPr="005F12FA">
        <w:rPr>
          <w:rFonts w:asciiTheme="minorHAnsi" w:hAnsiTheme="minorHAnsi" w:cstheme="minorHAnsi"/>
          <w:color w:val="auto"/>
          <w:sz w:val="23"/>
          <w:szCs w:val="23"/>
        </w:rPr>
        <w:t xml:space="preserve"> </w:t>
      </w:r>
      <w:r w:rsidR="00515C79" w:rsidRPr="005F12FA">
        <w:rPr>
          <w:rFonts w:asciiTheme="minorHAnsi" w:hAnsiTheme="minorHAnsi" w:cstheme="minorHAnsi"/>
          <w:color w:val="auto"/>
          <w:sz w:val="23"/>
          <w:szCs w:val="23"/>
        </w:rPr>
        <w:t>SARI2</w:t>
      </w:r>
      <w:r w:rsidRPr="005F12FA">
        <w:rPr>
          <w:rFonts w:asciiTheme="minorHAnsi" w:hAnsiTheme="minorHAnsi" w:cstheme="minorHAnsi"/>
          <w:color w:val="auto"/>
          <w:sz w:val="23"/>
          <w:szCs w:val="23"/>
        </w:rPr>
        <w:t xml:space="preserve"> indicates for every case whether it is co-financed or not. This is based on information provided in the notification or summary information sheet. For all cases with a decision year &gt;= 2016, the co-financed information is automatically pre-filled, when the information is available in the notification form or the summary information sheet. For other cases, the "Co-financed" status must be changed by Members State users if necessary. </w:t>
      </w:r>
    </w:p>
    <w:p w14:paraId="40825D65" w14:textId="77777777" w:rsidR="0062653C" w:rsidRDefault="0062653C" w:rsidP="00621C8D">
      <w:pPr>
        <w:pStyle w:val="Default"/>
        <w:ind w:left="720"/>
        <w:jc w:val="both"/>
        <w:rPr>
          <w:rFonts w:asciiTheme="minorHAnsi" w:hAnsiTheme="minorHAnsi" w:cstheme="minorHAnsi"/>
          <w:color w:val="auto"/>
          <w:sz w:val="23"/>
          <w:szCs w:val="23"/>
        </w:rPr>
      </w:pPr>
    </w:p>
    <w:p w14:paraId="6445B39F" w14:textId="77777777" w:rsidR="00374AA8" w:rsidRDefault="00374AA8" w:rsidP="005F12FA">
      <w:pPr>
        <w:pStyle w:val="Default"/>
        <w:numPr>
          <w:ilvl w:val="0"/>
          <w:numId w:val="1"/>
        </w:numPr>
        <w:jc w:val="both"/>
        <w:rPr>
          <w:rFonts w:asciiTheme="minorHAnsi" w:hAnsiTheme="minorHAnsi" w:cstheme="minorHAnsi"/>
          <w:color w:val="auto"/>
          <w:sz w:val="23"/>
          <w:szCs w:val="23"/>
        </w:rPr>
      </w:pPr>
      <w:r w:rsidRPr="00621C8D">
        <w:rPr>
          <w:rFonts w:asciiTheme="minorHAnsi" w:hAnsiTheme="minorHAnsi" w:cstheme="minorHAnsi"/>
          <w:b/>
          <w:color w:val="auto"/>
          <w:sz w:val="23"/>
          <w:szCs w:val="23"/>
        </w:rPr>
        <w:t xml:space="preserve">Field "Member State permanent remarks": </w:t>
      </w:r>
      <w:r w:rsidRPr="005F12FA">
        <w:rPr>
          <w:rFonts w:asciiTheme="minorHAnsi" w:hAnsiTheme="minorHAnsi" w:cstheme="minorHAnsi"/>
          <w:color w:val="auto"/>
          <w:sz w:val="23"/>
          <w:szCs w:val="23"/>
        </w:rPr>
        <w:t>Member States can use this field to enter useful information about the case</w:t>
      </w:r>
      <w:r w:rsidR="00884FF4">
        <w:rPr>
          <w:rFonts w:asciiTheme="minorHAnsi" w:hAnsiTheme="minorHAnsi" w:cstheme="minorHAnsi"/>
          <w:color w:val="auto"/>
          <w:sz w:val="23"/>
          <w:szCs w:val="23"/>
        </w:rPr>
        <w:t>,</w:t>
      </w:r>
      <w:r w:rsidRPr="005F12FA">
        <w:rPr>
          <w:rFonts w:asciiTheme="minorHAnsi" w:hAnsiTheme="minorHAnsi" w:cstheme="minorHAnsi"/>
          <w:color w:val="auto"/>
          <w:sz w:val="23"/>
          <w:szCs w:val="23"/>
        </w:rPr>
        <w:t xml:space="preserve"> which is not related to an individual year or </w:t>
      </w:r>
      <w:proofErr w:type="gramStart"/>
      <w:r w:rsidRPr="005F12FA">
        <w:rPr>
          <w:rFonts w:asciiTheme="minorHAnsi" w:hAnsiTheme="minorHAnsi" w:cstheme="minorHAnsi"/>
          <w:color w:val="auto"/>
          <w:sz w:val="23"/>
          <w:szCs w:val="23"/>
        </w:rPr>
        <w:t>particular expenditure</w:t>
      </w:r>
      <w:proofErr w:type="gramEnd"/>
      <w:r w:rsidRPr="005F12FA">
        <w:rPr>
          <w:rFonts w:asciiTheme="minorHAnsi" w:hAnsiTheme="minorHAnsi" w:cstheme="minorHAnsi"/>
          <w:color w:val="auto"/>
          <w:sz w:val="23"/>
          <w:szCs w:val="23"/>
        </w:rPr>
        <w:t xml:space="preserve">. From 2015 on this field is only active for Member State users. </w:t>
      </w:r>
    </w:p>
    <w:p w14:paraId="6108C2FC" w14:textId="77777777" w:rsidR="0062653C" w:rsidRPr="005F12FA" w:rsidRDefault="0062653C" w:rsidP="00621C8D">
      <w:pPr>
        <w:pStyle w:val="Default"/>
        <w:jc w:val="both"/>
        <w:rPr>
          <w:rFonts w:asciiTheme="minorHAnsi" w:hAnsiTheme="minorHAnsi" w:cstheme="minorHAnsi"/>
          <w:color w:val="auto"/>
          <w:sz w:val="23"/>
          <w:szCs w:val="23"/>
        </w:rPr>
      </w:pPr>
    </w:p>
    <w:p w14:paraId="282D30CA" w14:textId="77777777" w:rsidR="00374AA8" w:rsidRDefault="00374AA8" w:rsidP="005F12FA">
      <w:pPr>
        <w:pStyle w:val="Default"/>
        <w:numPr>
          <w:ilvl w:val="0"/>
          <w:numId w:val="1"/>
        </w:numPr>
        <w:jc w:val="both"/>
        <w:rPr>
          <w:rFonts w:asciiTheme="minorHAnsi" w:hAnsiTheme="minorHAnsi" w:cstheme="minorHAnsi"/>
          <w:color w:val="auto"/>
          <w:sz w:val="23"/>
          <w:szCs w:val="23"/>
        </w:rPr>
      </w:pPr>
      <w:r w:rsidRPr="00621C8D">
        <w:rPr>
          <w:rFonts w:asciiTheme="minorHAnsi" w:hAnsiTheme="minorHAnsi" w:cstheme="minorHAnsi"/>
          <w:b/>
          <w:color w:val="auto"/>
          <w:sz w:val="23"/>
          <w:szCs w:val="23"/>
        </w:rPr>
        <w:t xml:space="preserve">Field "European Commission permanent remarks": </w:t>
      </w:r>
      <w:r w:rsidRPr="005F12FA">
        <w:rPr>
          <w:rFonts w:asciiTheme="minorHAnsi" w:hAnsiTheme="minorHAnsi" w:cstheme="minorHAnsi"/>
          <w:color w:val="auto"/>
          <w:sz w:val="23"/>
          <w:szCs w:val="23"/>
        </w:rPr>
        <w:t>DG COMP uses this field to mention useful information about the case</w:t>
      </w:r>
      <w:r w:rsidR="00884FF4">
        <w:rPr>
          <w:rFonts w:asciiTheme="minorHAnsi" w:hAnsiTheme="minorHAnsi" w:cstheme="minorHAnsi"/>
          <w:color w:val="auto"/>
          <w:sz w:val="23"/>
          <w:szCs w:val="23"/>
        </w:rPr>
        <w:t>,</w:t>
      </w:r>
      <w:r w:rsidRPr="005F12FA">
        <w:rPr>
          <w:rFonts w:asciiTheme="minorHAnsi" w:hAnsiTheme="minorHAnsi" w:cstheme="minorHAnsi"/>
          <w:color w:val="auto"/>
          <w:sz w:val="23"/>
          <w:szCs w:val="23"/>
        </w:rPr>
        <w:t xml:space="preserve"> which is not specifically related to an individual year or </w:t>
      </w:r>
      <w:proofErr w:type="gramStart"/>
      <w:r w:rsidRPr="005F12FA">
        <w:rPr>
          <w:rFonts w:asciiTheme="minorHAnsi" w:hAnsiTheme="minorHAnsi" w:cstheme="minorHAnsi"/>
          <w:color w:val="auto"/>
          <w:sz w:val="23"/>
          <w:szCs w:val="23"/>
        </w:rPr>
        <w:t>particular expenditure</w:t>
      </w:r>
      <w:proofErr w:type="gramEnd"/>
      <w:r w:rsidRPr="005F12FA">
        <w:rPr>
          <w:rFonts w:asciiTheme="minorHAnsi" w:hAnsiTheme="minorHAnsi" w:cstheme="minorHAnsi"/>
          <w:color w:val="auto"/>
          <w:sz w:val="23"/>
          <w:szCs w:val="23"/>
        </w:rPr>
        <w:t xml:space="preserve">. This field is only active for European Commission users. </w:t>
      </w:r>
    </w:p>
    <w:p w14:paraId="68B576CB" w14:textId="77777777" w:rsidR="0062653C" w:rsidRPr="005F12FA" w:rsidRDefault="0062653C" w:rsidP="00621C8D">
      <w:pPr>
        <w:pStyle w:val="Default"/>
        <w:jc w:val="both"/>
        <w:rPr>
          <w:rFonts w:asciiTheme="minorHAnsi" w:hAnsiTheme="minorHAnsi" w:cstheme="minorHAnsi"/>
          <w:color w:val="auto"/>
          <w:sz w:val="23"/>
          <w:szCs w:val="23"/>
        </w:rPr>
      </w:pPr>
    </w:p>
    <w:p w14:paraId="149B398B" w14:textId="77777777" w:rsidR="00374AA8" w:rsidRDefault="00374AA8" w:rsidP="005F12FA">
      <w:pPr>
        <w:pStyle w:val="Default"/>
        <w:numPr>
          <w:ilvl w:val="0"/>
          <w:numId w:val="1"/>
        </w:numPr>
        <w:jc w:val="both"/>
        <w:rPr>
          <w:rFonts w:asciiTheme="minorHAnsi" w:hAnsiTheme="minorHAnsi" w:cstheme="minorHAnsi"/>
          <w:color w:val="auto"/>
          <w:sz w:val="23"/>
          <w:szCs w:val="23"/>
        </w:rPr>
      </w:pPr>
      <w:r w:rsidRPr="00621C8D">
        <w:rPr>
          <w:rFonts w:asciiTheme="minorHAnsi" w:hAnsiTheme="minorHAnsi" w:cstheme="minorHAnsi"/>
          <w:b/>
          <w:color w:val="auto"/>
          <w:sz w:val="23"/>
          <w:szCs w:val="23"/>
        </w:rPr>
        <w:t>Fields "Duration start" and "Duration end":</w:t>
      </w:r>
      <w:r w:rsidRPr="00374AA8">
        <w:rPr>
          <w:rFonts w:asciiTheme="minorHAnsi" w:hAnsiTheme="minorHAnsi" w:cstheme="minorHAnsi"/>
          <w:color w:val="auto"/>
          <w:sz w:val="23"/>
          <w:szCs w:val="23"/>
        </w:rPr>
        <w:t xml:space="preserve"> this data refer to information which was available when the aid was </w:t>
      </w:r>
      <w:proofErr w:type="spellStart"/>
      <w:r w:rsidRPr="00374AA8">
        <w:rPr>
          <w:rFonts w:asciiTheme="minorHAnsi" w:hAnsiTheme="minorHAnsi" w:cstheme="minorHAnsi"/>
          <w:color w:val="auto"/>
          <w:sz w:val="23"/>
          <w:szCs w:val="23"/>
        </w:rPr>
        <w:t>authorised</w:t>
      </w:r>
      <w:proofErr w:type="spellEnd"/>
      <w:r w:rsidRPr="00374AA8">
        <w:rPr>
          <w:rFonts w:asciiTheme="minorHAnsi" w:hAnsiTheme="minorHAnsi" w:cstheme="minorHAnsi"/>
          <w:color w:val="auto"/>
          <w:sz w:val="23"/>
          <w:szCs w:val="23"/>
        </w:rPr>
        <w:t xml:space="preserve">. If this information was not provided by the Member States, the DG COMP case team may have made an estimate of the duration of the aid measure. If you want this information to be changed, please enter a request by using the “change request” button and send an email to </w:t>
      </w:r>
      <w:proofErr w:type="gramStart"/>
      <w:r w:rsidRPr="00374AA8">
        <w:rPr>
          <w:rFonts w:asciiTheme="minorHAnsi" w:hAnsiTheme="minorHAnsi" w:cstheme="minorHAnsi"/>
          <w:color w:val="auto"/>
          <w:sz w:val="23"/>
          <w:szCs w:val="23"/>
        </w:rPr>
        <w:t>COMP-</w:t>
      </w:r>
      <w:r w:rsidR="00515C79">
        <w:rPr>
          <w:rFonts w:asciiTheme="minorHAnsi" w:hAnsiTheme="minorHAnsi" w:cstheme="minorHAnsi"/>
          <w:color w:val="auto"/>
          <w:sz w:val="23"/>
          <w:szCs w:val="23"/>
        </w:rPr>
        <w:t>SARI2</w:t>
      </w:r>
      <w:r w:rsidRPr="00374AA8">
        <w:rPr>
          <w:rFonts w:asciiTheme="minorHAnsi" w:hAnsiTheme="minorHAnsi" w:cstheme="minorHAnsi"/>
          <w:color w:val="auto"/>
          <w:sz w:val="23"/>
          <w:szCs w:val="23"/>
        </w:rPr>
        <w:t>@ec.europa.eu .</w:t>
      </w:r>
      <w:proofErr w:type="gramEnd"/>
      <w:r w:rsidRPr="00374AA8">
        <w:rPr>
          <w:rFonts w:asciiTheme="minorHAnsi" w:hAnsiTheme="minorHAnsi" w:cstheme="minorHAnsi"/>
          <w:color w:val="auto"/>
          <w:sz w:val="23"/>
          <w:szCs w:val="23"/>
        </w:rPr>
        <w:t xml:space="preserve"> </w:t>
      </w:r>
    </w:p>
    <w:p w14:paraId="21FB3D46" w14:textId="77777777" w:rsidR="0062653C" w:rsidRPr="00374AA8" w:rsidRDefault="0062653C" w:rsidP="00621C8D">
      <w:pPr>
        <w:pStyle w:val="Default"/>
        <w:ind w:left="720"/>
        <w:jc w:val="both"/>
        <w:rPr>
          <w:rFonts w:asciiTheme="minorHAnsi" w:hAnsiTheme="minorHAnsi" w:cstheme="minorHAnsi"/>
          <w:color w:val="auto"/>
          <w:sz w:val="23"/>
          <w:szCs w:val="23"/>
        </w:rPr>
      </w:pPr>
    </w:p>
    <w:p w14:paraId="3E6A6D9D" w14:textId="77777777" w:rsidR="00374AA8" w:rsidRDefault="00374AA8" w:rsidP="005F12FA">
      <w:pPr>
        <w:pStyle w:val="Default"/>
        <w:numPr>
          <w:ilvl w:val="0"/>
          <w:numId w:val="1"/>
        </w:numPr>
        <w:jc w:val="both"/>
        <w:rPr>
          <w:rFonts w:asciiTheme="minorHAnsi" w:hAnsiTheme="minorHAnsi" w:cstheme="minorHAnsi"/>
          <w:color w:val="auto"/>
          <w:sz w:val="23"/>
          <w:szCs w:val="23"/>
        </w:rPr>
      </w:pPr>
      <w:r w:rsidRPr="00621C8D">
        <w:rPr>
          <w:rFonts w:asciiTheme="minorHAnsi" w:hAnsiTheme="minorHAnsi" w:cstheme="minorHAnsi"/>
          <w:b/>
          <w:color w:val="auto"/>
          <w:sz w:val="23"/>
          <w:szCs w:val="23"/>
        </w:rPr>
        <w:t>Fields "Annual budget" and "Overall Budget":</w:t>
      </w:r>
      <w:r w:rsidRPr="00374AA8">
        <w:rPr>
          <w:rFonts w:asciiTheme="minorHAnsi" w:hAnsiTheme="minorHAnsi" w:cstheme="minorHAnsi"/>
          <w:color w:val="auto"/>
          <w:sz w:val="23"/>
          <w:szCs w:val="23"/>
        </w:rPr>
        <w:t xml:space="preserve"> The fields contain information for the annual and/or total measure budget as declared by Member States in SANI. Depending </w:t>
      </w:r>
      <w:proofErr w:type="gramStart"/>
      <w:r w:rsidRPr="00374AA8">
        <w:rPr>
          <w:rFonts w:asciiTheme="minorHAnsi" w:hAnsiTheme="minorHAnsi" w:cstheme="minorHAnsi"/>
          <w:color w:val="auto"/>
          <w:sz w:val="23"/>
          <w:szCs w:val="23"/>
        </w:rPr>
        <w:t>of</w:t>
      </w:r>
      <w:proofErr w:type="gramEnd"/>
      <w:r w:rsidRPr="00374AA8">
        <w:rPr>
          <w:rFonts w:asciiTheme="minorHAnsi" w:hAnsiTheme="minorHAnsi" w:cstheme="minorHAnsi"/>
          <w:color w:val="auto"/>
          <w:sz w:val="23"/>
          <w:szCs w:val="23"/>
        </w:rPr>
        <w:t xml:space="preserve"> the case type, information can be available only in the field Annual or in the field Overall budget. A scheme will normally have an annual budget while an ad hoc measure will only contain information on the total budget. </w:t>
      </w:r>
    </w:p>
    <w:p w14:paraId="13FBE8F2" w14:textId="77777777" w:rsidR="0062653C" w:rsidRPr="00374AA8" w:rsidRDefault="0062653C" w:rsidP="00621C8D">
      <w:pPr>
        <w:pStyle w:val="Default"/>
        <w:jc w:val="both"/>
        <w:rPr>
          <w:rFonts w:asciiTheme="minorHAnsi" w:hAnsiTheme="minorHAnsi" w:cstheme="minorHAnsi"/>
          <w:color w:val="auto"/>
          <w:sz w:val="23"/>
          <w:szCs w:val="23"/>
        </w:rPr>
      </w:pPr>
    </w:p>
    <w:p w14:paraId="42243546" w14:textId="77777777" w:rsidR="00374AA8" w:rsidRPr="00374AA8" w:rsidRDefault="00374AA8" w:rsidP="005F12FA">
      <w:pPr>
        <w:pStyle w:val="Default"/>
        <w:numPr>
          <w:ilvl w:val="0"/>
          <w:numId w:val="1"/>
        </w:numPr>
        <w:jc w:val="both"/>
        <w:rPr>
          <w:rFonts w:asciiTheme="minorHAnsi" w:hAnsiTheme="minorHAnsi" w:cstheme="minorHAnsi"/>
          <w:color w:val="auto"/>
          <w:sz w:val="23"/>
          <w:szCs w:val="23"/>
        </w:rPr>
      </w:pPr>
      <w:r w:rsidRPr="00621C8D">
        <w:rPr>
          <w:rFonts w:asciiTheme="minorHAnsi" w:hAnsiTheme="minorHAnsi" w:cstheme="minorHAnsi"/>
          <w:b/>
          <w:color w:val="auto"/>
          <w:sz w:val="23"/>
          <w:szCs w:val="23"/>
        </w:rPr>
        <w:t>Fields "Total aid amount" and "Total annual aid amount":</w:t>
      </w:r>
      <w:r w:rsidRPr="00374AA8">
        <w:rPr>
          <w:rFonts w:asciiTheme="minorHAnsi" w:hAnsiTheme="minorHAnsi" w:cstheme="minorHAnsi"/>
          <w:color w:val="auto"/>
          <w:sz w:val="23"/>
          <w:szCs w:val="23"/>
        </w:rPr>
        <w:t xml:space="preserve"> </w:t>
      </w:r>
      <w:proofErr w:type="gramStart"/>
      <w:r w:rsidRPr="00374AA8">
        <w:rPr>
          <w:rFonts w:asciiTheme="minorHAnsi" w:hAnsiTheme="minorHAnsi" w:cstheme="minorHAnsi"/>
          <w:color w:val="auto"/>
          <w:sz w:val="23"/>
          <w:szCs w:val="23"/>
        </w:rPr>
        <w:t>In order to</w:t>
      </w:r>
      <w:proofErr w:type="gramEnd"/>
      <w:r w:rsidRPr="00374AA8">
        <w:rPr>
          <w:rFonts w:asciiTheme="minorHAnsi" w:hAnsiTheme="minorHAnsi" w:cstheme="minorHAnsi"/>
          <w:color w:val="auto"/>
          <w:sz w:val="23"/>
          <w:szCs w:val="23"/>
        </w:rPr>
        <w:t xml:space="preserve"> facilitate the verification by the Member States of the expenditure figures, the sum of all the aid amounts over all the years (including the amount in the reporting year) is computed in the “Total aid amount” field. In the "Total annual aid amount" field the total aid amount for the reporting year is reported. </w:t>
      </w:r>
    </w:p>
    <w:p w14:paraId="021CA277" w14:textId="77777777" w:rsidR="005F12FA" w:rsidRDefault="005F12FA" w:rsidP="00515C79">
      <w:pPr>
        <w:pStyle w:val="Default"/>
        <w:jc w:val="both"/>
        <w:rPr>
          <w:rFonts w:asciiTheme="minorHAnsi" w:hAnsiTheme="minorHAnsi" w:cstheme="minorHAnsi"/>
          <w:b/>
          <w:bCs/>
          <w:color w:val="auto"/>
          <w:sz w:val="23"/>
          <w:szCs w:val="23"/>
        </w:rPr>
      </w:pPr>
    </w:p>
    <w:p w14:paraId="1F914F27" w14:textId="77777777" w:rsidR="00374AA8" w:rsidRPr="00374AA8" w:rsidRDefault="00374AA8" w:rsidP="00621C8D">
      <w:pPr>
        <w:pStyle w:val="Heading2"/>
      </w:pPr>
      <w:bookmarkStart w:id="9" w:name="_Toc192686586"/>
      <w:r w:rsidRPr="00374AA8">
        <w:lastRenderedPageBreak/>
        <w:t>"Case Expenditure Rows" section</w:t>
      </w:r>
      <w:bookmarkEnd w:id="9"/>
      <w:r w:rsidRPr="00374AA8">
        <w:t xml:space="preserve"> </w:t>
      </w:r>
    </w:p>
    <w:p w14:paraId="24964D2F" w14:textId="77777777" w:rsidR="00374AA8" w:rsidRPr="00621C8D" w:rsidRDefault="00374AA8" w:rsidP="00515C79">
      <w:pPr>
        <w:pStyle w:val="Default"/>
        <w:numPr>
          <w:ilvl w:val="0"/>
          <w:numId w:val="3"/>
        </w:numPr>
        <w:jc w:val="both"/>
        <w:rPr>
          <w:rFonts w:asciiTheme="minorHAnsi" w:hAnsiTheme="minorHAnsi" w:cstheme="minorHAnsi"/>
          <w:color w:val="auto"/>
          <w:sz w:val="20"/>
          <w:szCs w:val="20"/>
        </w:rPr>
      </w:pPr>
      <w:r w:rsidRPr="00621C8D">
        <w:rPr>
          <w:rFonts w:asciiTheme="minorHAnsi" w:hAnsiTheme="minorHAnsi" w:cstheme="minorHAnsi"/>
          <w:b/>
          <w:color w:val="auto"/>
          <w:sz w:val="23"/>
          <w:szCs w:val="23"/>
        </w:rPr>
        <w:t>Field "Aid instrument":</w:t>
      </w:r>
      <w:r w:rsidRPr="00374AA8">
        <w:rPr>
          <w:rFonts w:asciiTheme="minorHAnsi" w:hAnsiTheme="minorHAnsi" w:cstheme="minorHAnsi"/>
          <w:color w:val="auto"/>
          <w:sz w:val="23"/>
          <w:szCs w:val="23"/>
        </w:rPr>
        <w:t xml:space="preserve"> The name of the aid instrument is taken from the information provided in the notification or the summary information sheet. </w:t>
      </w:r>
      <w:r w:rsidR="001603E3">
        <w:rPr>
          <w:rFonts w:asciiTheme="minorHAnsi" w:hAnsiTheme="minorHAnsi" w:cstheme="minorHAnsi"/>
          <w:color w:val="auto"/>
          <w:sz w:val="23"/>
          <w:szCs w:val="23"/>
        </w:rPr>
        <w:t>If the</w:t>
      </w:r>
      <w:r w:rsidR="001603E3" w:rsidRPr="00374AA8">
        <w:rPr>
          <w:rFonts w:asciiTheme="minorHAnsi" w:hAnsiTheme="minorHAnsi" w:cstheme="minorHAnsi"/>
          <w:color w:val="auto"/>
          <w:sz w:val="23"/>
          <w:szCs w:val="23"/>
        </w:rPr>
        <w:t xml:space="preserve"> information</w:t>
      </w:r>
      <w:r w:rsidR="001603E3">
        <w:rPr>
          <w:rFonts w:asciiTheme="minorHAnsi" w:hAnsiTheme="minorHAnsi" w:cstheme="minorHAnsi"/>
          <w:color w:val="auto"/>
          <w:sz w:val="23"/>
          <w:szCs w:val="23"/>
        </w:rPr>
        <w:t xml:space="preserve"> is not complete and should</w:t>
      </w:r>
      <w:r w:rsidR="001603E3" w:rsidRPr="00374AA8">
        <w:rPr>
          <w:rFonts w:asciiTheme="minorHAnsi" w:hAnsiTheme="minorHAnsi" w:cstheme="minorHAnsi"/>
          <w:color w:val="auto"/>
          <w:sz w:val="23"/>
          <w:szCs w:val="23"/>
        </w:rPr>
        <w:t xml:space="preserve"> be changed, please enter a request by using the “change request” button and send an email to COMP-</w:t>
      </w:r>
      <w:r w:rsidR="001603E3">
        <w:rPr>
          <w:rFonts w:asciiTheme="minorHAnsi" w:hAnsiTheme="minorHAnsi" w:cstheme="minorHAnsi"/>
          <w:color w:val="auto"/>
          <w:sz w:val="23"/>
          <w:szCs w:val="23"/>
        </w:rPr>
        <w:t>SARI2</w:t>
      </w:r>
      <w:r w:rsidR="001603E3" w:rsidRPr="00374AA8">
        <w:rPr>
          <w:rFonts w:asciiTheme="minorHAnsi" w:hAnsiTheme="minorHAnsi" w:cstheme="minorHAnsi"/>
          <w:color w:val="auto"/>
          <w:sz w:val="23"/>
          <w:szCs w:val="23"/>
        </w:rPr>
        <w:t>@ec.europa.eu.</w:t>
      </w:r>
    </w:p>
    <w:p w14:paraId="351BCF87" w14:textId="77777777" w:rsidR="0062653C" w:rsidRPr="00621C8D" w:rsidRDefault="0062653C" w:rsidP="00621C8D">
      <w:pPr>
        <w:pStyle w:val="Default"/>
        <w:ind w:left="720"/>
        <w:jc w:val="both"/>
        <w:rPr>
          <w:rFonts w:asciiTheme="minorHAnsi" w:hAnsiTheme="minorHAnsi" w:cstheme="minorHAnsi"/>
          <w:color w:val="auto"/>
          <w:sz w:val="20"/>
          <w:szCs w:val="20"/>
        </w:rPr>
      </w:pPr>
    </w:p>
    <w:p w14:paraId="06F54484" w14:textId="77777777" w:rsidR="000E56AF" w:rsidRPr="00CC4B7E" w:rsidRDefault="000E56AF" w:rsidP="00515C79">
      <w:pPr>
        <w:pStyle w:val="Default"/>
        <w:numPr>
          <w:ilvl w:val="0"/>
          <w:numId w:val="3"/>
        </w:numPr>
        <w:jc w:val="both"/>
        <w:rPr>
          <w:rFonts w:asciiTheme="minorHAnsi" w:hAnsiTheme="minorHAnsi" w:cstheme="minorHAnsi"/>
          <w:color w:val="auto"/>
          <w:sz w:val="20"/>
          <w:szCs w:val="20"/>
        </w:rPr>
      </w:pPr>
      <w:r w:rsidRPr="00621C8D">
        <w:rPr>
          <w:rFonts w:asciiTheme="minorHAnsi" w:hAnsiTheme="minorHAnsi" w:cstheme="minorHAnsi"/>
          <w:b/>
          <w:color w:val="auto"/>
          <w:sz w:val="23"/>
          <w:szCs w:val="23"/>
        </w:rPr>
        <w:t>Field “Objectives”:</w:t>
      </w:r>
      <w:r>
        <w:rPr>
          <w:rFonts w:asciiTheme="minorHAnsi" w:hAnsiTheme="minorHAnsi" w:cstheme="minorHAnsi"/>
          <w:color w:val="auto"/>
          <w:sz w:val="23"/>
          <w:szCs w:val="23"/>
        </w:rPr>
        <w:t xml:space="preserve"> Data referring to the objectives:</w:t>
      </w:r>
    </w:p>
    <w:p w14:paraId="0A522099" w14:textId="77777777" w:rsidR="00374AA8" w:rsidRPr="00374AA8" w:rsidRDefault="00374AA8" w:rsidP="00621C8D">
      <w:pPr>
        <w:pStyle w:val="Default"/>
        <w:numPr>
          <w:ilvl w:val="1"/>
          <w:numId w:val="3"/>
        </w:numPr>
        <w:jc w:val="both"/>
        <w:rPr>
          <w:rFonts w:asciiTheme="minorHAnsi" w:hAnsiTheme="minorHAnsi" w:cstheme="minorHAnsi"/>
          <w:color w:val="auto"/>
          <w:sz w:val="23"/>
          <w:szCs w:val="23"/>
        </w:rPr>
      </w:pPr>
      <w:r w:rsidRPr="00621C8D">
        <w:rPr>
          <w:rFonts w:asciiTheme="minorHAnsi" w:hAnsiTheme="minorHAnsi" w:cstheme="minorHAnsi"/>
          <w:b/>
          <w:color w:val="auto"/>
          <w:sz w:val="23"/>
          <w:szCs w:val="23"/>
        </w:rPr>
        <w:t>Field "Primary objective":</w:t>
      </w:r>
      <w:r w:rsidRPr="00374AA8">
        <w:rPr>
          <w:rFonts w:asciiTheme="minorHAnsi" w:hAnsiTheme="minorHAnsi" w:cstheme="minorHAnsi"/>
          <w:color w:val="auto"/>
          <w:sz w:val="23"/>
          <w:szCs w:val="23"/>
        </w:rPr>
        <w:t xml:space="preserve"> Data refer to the objective (only applicable for non-block exempted measures) of the aid at the time the aid was approved and not to the final beneficiaries of the aid. If an aid scheme has several primary objectives, separate rows can be created in </w:t>
      </w:r>
      <w:r w:rsidR="00515C79">
        <w:rPr>
          <w:rFonts w:asciiTheme="minorHAnsi" w:hAnsiTheme="minorHAnsi" w:cstheme="minorHAnsi"/>
          <w:color w:val="auto"/>
          <w:sz w:val="23"/>
          <w:szCs w:val="23"/>
        </w:rPr>
        <w:t>SARI2</w:t>
      </w:r>
      <w:r w:rsidRPr="00374AA8">
        <w:rPr>
          <w:rFonts w:asciiTheme="minorHAnsi" w:hAnsiTheme="minorHAnsi" w:cstheme="minorHAnsi"/>
          <w:color w:val="auto"/>
          <w:sz w:val="23"/>
          <w:szCs w:val="23"/>
        </w:rPr>
        <w:t xml:space="preserve">. </w:t>
      </w:r>
    </w:p>
    <w:p w14:paraId="0BB93A3E" w14:textId="77777777" w:rsidR="00374AA8" w:rsidRPr="00CC4B7E" w:rsidRDefault="00374AA8" w:rsidP="00621C8D">
      <w:pPr>
        <w:pStyle w:val="Default"/>
        <w:numPr>
          <w:ilvl w:val="1"/>
          <w:numId w:val="3"/>
        </w:numPr>
        <w:jc w:val="both"/>
        <w:rPr>
          <w:rFonts w:asciiTheme="minorHAnsi" w:hAnsiTheme="minorHAnsi" w:cstheme="minorHAnsi"/>
          <w:color w:val="auto"/>
          <w:sz w:val="23"/>
          <w:szCs w:val="23"/>
        </w:rPr>
      </w:pPr>
      <w:r w:rsidRPr="00621C8D">
        <w:rPr>
          <w:rFonts w:asciiTheme="minorHAnsi" w:hAnsiTheme="minorHAnsi" w:cstheme="minorHAnsi"/>
          <w:b/>
          <w:color w:val="auto"/>
          <w:sz w:val="23"/>
          <w:szCs w:val="23"/>
        </w:rPr>
        <w:t xml:space="preserve">Field "Secondary objective": </w:t>
      </w:r>
      <w:r w:rsidRPr="00374AA8">
        <w:rPr>
          <w:rFonts w:asciiTheme="minorHAnsi" w:hAnsiTheme="minorHAnsi" w:cstheme="minorHAnsi"/>
          <w:color w:val="auto"/>
          <w:sz w:val="23"/>
          <w:szCs w:val="23"/>
        </w:rPr>
        <w:t>this field appears only for non-block exempted measures and provides the secondary objective for which the aid was exclusively earmarked at the time the aid was approved</w:t>
      </w:r>
      <w:r w:rsidR="00CC4B7E">
        <w:rPr>
          <w:rStyle w:val="FootnoteReference"/>
          <w:rFonts w:asciiTheme="minorHAnsi" w:hAnsiTheme="minorHAnsi" w:cstheme="minorHAnsi"/>
          <w:color w:val="auto"/>
          <w:sz w:val="23"/>
          <w:szCs w:val="23"/>
        </w:rPr>
        <w:footnoteReference w:id="7"/>
      </w:r>
      <w:r w:rsidRPr="00374AA8">
        <w:rPr>
          <w:rFonts w:asciiTheme="minorHAnsi" w:hAnsiTheme="minorHAnsi" w:cstheme="minorHAnsi"/>
          <w:color w:val="auto"/>
          <w:sz w:val="23"/>
          <w:szCs w:val="23"/>
        </w:rPr>
        <w:t xml:space="preserve">. </w:t>
      </w:r>
    </w:p>
    <w:p w14:paraId="5BFC19E3" w14:textId="77777777" w:rsidR="00374AA8" w:rsidRDefault="00374AA8" w:rsidP="00621C8D">
      <w:pPr>
        <w:pStyle w:val="Default"/>
        <w:numPr>
          <w:ilvl w:val="1"/>
          <w:numId w:val="3"/>
        </w:numPr>
        <w:jc w:val="both"/>
        <w:rPr>
          <w:rFonts w:asciiTheme="minorHAnsi" w:hAnsiTheme="minorHAnsi" w:cstheme="minorHAnsi"/>
          <w:color w:val="auto"/>
          <w:sz w:val="23"/>
          <w:szCs w:val="23"/>
        </w:rPr>
      </w:pPr>
      <w:r w:rsidRPr="00621C8D">
        <w:rPr>
          <w:rFonts w:asciiTheme="minorHAnsi" w:hAnsiTheme="minorHAnsi" w:cstheme="minorHAnsi"/>
          <w:b/>
          <w:color w:val="auto"/>
          <w:sz w:val="23"/>
          <w:szCs w:val="23"/>
        </w:rPr>
        <w:t>Field “Objective”:</w:t>
      </w:r>
      <w:r w:rsidRPr="00374AA8">
        <w:rPr>
          <w:rFonts w:asciiTheme="minorHAnsi" w:hAnsiTheme="minorHAnsi" w:cstheme="minorHAnsi"/>
          <w:color w:val="auto"/>
          <w:sz w:val="23"/>
          <w:szCs w:val="23"/>
        </w:rPr>
        <w:t xml:space="preserve"> this field appears for block exempted measure only and provides the block exempted measure objective, from a list pre-filled with the objectives on the summary information sheet. </w:t>
      </w:r>
    </w:p>
    <w:p w14:paraId="717A1099" w14:textId="77777777" w:rsidR="0062653C" w:rsidRDefault="0062653C" w:rsidP="00621C8D">
      <w:pPr>
        <w:pStyle w:val="Default"/>
        <w:ind w:left="1440"/>
        <w:jc w:val="both"/>
        <w:rPr>
          <w:rFonts w:asciiTheme="minorHAnsi" w:hAnsiTheme="minorHAnsi" w:cstheme="minorHAnsi"/>
          <w:color w:val="auto"/>
          <w:sz w:val="23"/>
          <w:szCs w:val="23"/>
        </w:rPr>
      </w:pPr>
    </w:p>
    <w:p w14:paraId="72DBB670" w14:textId="06AAFD7B" w:rsidR="001603E3" w:rsidRPr="00AD5276" w:rsidRDefault="001603E3" w:rsidP="001603E3">
      <w:pPr>
        <w:pStyle w:val="Default"/>
        <w:numPr>
          <w:ilvl w:val="0"/>
          <w:numId w:val="3"/>
        </w:numPr>
        <w:jc w:val="both"/>
        <w:rPr>
          <w:rFonts w:asciiTheme="minorHAnsi" w:hAnsiTheme="minorHAnsi" w:cstheme="minorHAnsi"/>
          <w:b/>
          <w:bCs/>
          <w:color w:val="auto"/>
          <w:sz w:val="20"/>
          <w:szCs w:val="20"/>
        </w:rPr>
      </w:pPr>
      <w:r>
        <w:rPr>
          <w:rFonts w:asciiTheme="minorHAnsi" w:hAnsiTheme="minorHAnsi" w:cstheme="minorHAnsi"/>
          <w:color w:val="auto"/>
          <w:sz w:val="23"/>
          <w:szCs w:val="23"/>
        </w:rPr>
        <w:t>If the</w:t>
      </w:r>
      <w:r w:rsidRPr="00374AA8">
        <w:rPr>
          <w:rFonts w:asciiTheme="minorHAnsi" w:hAnsiTheme="minorHAnsi" w:cstheme="minorHAnsi"/>
          <w:color w:val="auto"/>
          <w:sz w:val="23"/>
          <w:szCs w:val="23"/>
        </w:rPr>
        <w:t xml:space="preserve"> information</w:t>
      </w:r>
      <w:r>
        <w:rPr>
          <w:rFonts w:asciiTheme="minorHAnsi" w:hAnsiTheme="minorHAnsi" w:cstheme="minorHAnsi"/>
          <w:color w:val="auto"/>
          <w:sz w:val="23"/>
          <w:szCs w:val="23"/>
        </w:rPr>
        <w:t xml:space="preserve"> is not complete and should</w:t>
      </w:r>
      <w:r w:rsidRPr="00374AA8">
        <w:rPr>
          <w:rFonts w:asciiTheme="minorHAnsi" w:hAnsiTheme="minorHAnsi" w:cstheme="minorHAnsi"/>
          <w:color w:val="auto"/>
          <w:sz w:val="23"/>
          <w:szCs w:val="23"/>
        </w:rPr>
        <w:t xml:space="preserve"> be changed, please enter a request by using the “change request” button and </w:t>
      </w:r>
      <w:r w:rsidRPr="00AD5276">
        <w:rPr>
          <w:rFonts w:asciiTheme="minorHAnsi" w:hAnsiTheme="minorHAnsi" w:cstheme="minorHAnsi"/>
          <w:b/>
          <w:bCs/>
          <w:color w:val="auto"/>
          <w:sz w:val="23"/>
          <w:szCs w:val="23"/>
        </w:rPr>
        <w:t>send an email to COMP-SARI2@ec.europa.eu</w:t>
      </w:r>
    </w:p>
    <w:p w14:paraId="71F2E670" w14:textId="77777777" w:rsidR="001603E3" w:rsidRPr="00374AA8" w:rsidRDefault="001603E3" w:rsidP="00621C8D">
      <w:pPr>
        <w:pStyle w:val="Default"/>
        <w:jc w:val="both"/>
        <w:rPr>
          <w:rFonts w:asciiTheme="minorHAnsi" w:hAnsiTheme="minorHAnsi" w:cstheme="minorHAnsi"/>
          <w:color w:val="auto"/>
          <w:sz w:val="23"/>
          <w:szCs w:val="23"/>
        </w:rPr>
      </w:pPr>
    </w:p>
    <w:p w14:paraId="0E7F4B5B" w14:textId="77777777" w:rsidR="00374AA8" w:rsidRDefault="00374AA8" w:rsidP="00CC4B7E">
      <w:pPr>
        <w:pStyle w:val="Default"/>
        <w:numPr>
          <w:ilvl w:val="0"/>
          <w:numId w:val="3"/>
        </w:numPr>
        <w:jc w:val="both"/>
        <w:rPr>
          <w:rFonts w:asciiTheme="minorHAnsi" w:hAnsiTheme="minorHAnsi" w:cstheme="minorHAnsi"/>
          <w:color w:val="auto"/>
          <w:sz w:val="23"/>
          <w:szCs w:val="23"/>
        </w:rPr>
      </w:pPr>
      <w:r w:rsidRPr="00621C8D">
        <w:rPr>
          <w:rFonts w:asciiTheme="minorHAnsi" w:hAnsiTheme="minorHAnsi" w:cstheme="minorHAnsi"/>
          <w:b/>
          <w:color w:val="auto"/>
          <w:sz w:val="23"/>
          <w:szCs w:val="23"/>
        </w:rPr>
        <w:t>Field "Assisted region(s) Art.107(3)":</w:t>
      </w:r>
      <w:r w:rsidRPr="00374AA8">
        <w:rPr>
          <w:rFonts w:asciiTheme="minorHAnsi" w:hAnsiTheme="minorHAnsi" w:cstheme="minorHAnsi"/>
          <w:color w:val="auto"/>
          <w:sz w:val="23"/>
          <w:szCs w:val="23"/>
        </w:rPr>
        <w:t xml:space="preserve"> Aid may at the time of approval be exclusively earmarked for a specific region or a group of regions. A distinction is made between the following categories: "A" refers to Article 107(3)(a) TFEU regions, "C" referring to Article 107(3)(c) TFEU regions, "M" referring to regions of which a part falls under Article 107(3)(a) TFEU and a part under Article 107(3)(c) TFEU and "N" or no value corresponds with non-assisted regions. </w:t>
      </w:r>
    </w:p>
    <w:p w14:paraId="447A8E7E" w14:textId="77777777" w:rsidR="0062653C" w:rsidRPr="00374AA8" w:rsidRDefault="0062653C" w:rsidP="00621C8D">
      <w:pPr>
        <w:pStyle w:val="Default"/>
        <w:jc w:val="both"/>
        <w:rPr>
          <w:rFonts w:asciiTheme="minorHAnsi" w:hAnsiTheme="minorHAnsi" w:cstheme="minorHAnsi"/>
          <w:color w:val="auto"/>
          <w:sz w:val="23"/>
          <w:szCs w:val="23"/>
        </w:rPr>
      </w:pPr>
    </w:p>
    <w:p w14:paraId="2CB94699" w14:textId="77777777" w:rsidR="00CC4B7E" w:rsidRDefault="00374AA8" w:rsidP="00515C79">
      <w:pPr>
        <w:pStyle w:val="Default"/>
        <w:numPr>
          <w:ilvl w:val="0"/>
          <w:numId w:val="3"/>
        </w:numPr>
        <w:jc w:val="both"/>
        <w:rPr>
          <w:rFonts w:asciiTheme="minorHAnsi" w:hAnsiTheme="minorHAnsi" w:cstheme="minorHAnsi"/>
          <w:color w:val="auto"/>
          <w:sz w:val="23"/>
          <w:szCs w:val="23"/>
        </w:rPr>
      </w:pPr>
      <w:r w:rsidRPr="00621C8D">
        <w:rPr>
          <w:rFonts w:asciiTheme="minorHAnsi" w:hAnsiTheme="minorHAnsi" w:cstheme="minorHAnsi"/>
          <w:b/>
          <w:color w:val="auto"/>
          <w:sz w:val="23"/>
          <w:szCs w:val="23"/>
        </w:rPr>
        <w:t>Field "Sector":</w:t>
      </w:r>
      <w:r w:rsidRPr="00374AA8">
        <w:rPr>
          <w:rFonts w:asciiTheme="minorHAnsi" w:hAnsiTheme="minorHAnsi" w:cstheme="minorHAnsi"/>
          <w:color w:val="auto"/>
          <w:sz w:val="23"/>
          <w:szCs w:val="23"/>
        </w:rPr>
        <w:t xml:space="preserve"> Values here refer to the single sector for which the aid was earmarked at the time the aid was approved and not to the final beneficiaries of the aid. </w:t>
      </w:r>
    </w:p>
    <w:p w14:paraId="5AD638B7" w14:textId="77777777" w:rsidR="00CC4B7E" w:rsidRDefault="00CC4B7E" w:rsidP="00CC4B7E"/>
    <w:p w14:paraId="674ABC37" w14:textId="1FD60BD9" w:rsidR="00374AA8" w:rsidRPr="00374AA8" w:rsidRDefault="00374AA8" w:rsidP="00621C8D">
      <w:pPr>
        <w:pStyle w:val="Heading2"/>
      </w:pPr>
      <w:bookmarkStart w:id="10" w:name="_Toc192686587"/>
      <w:r w:rsidRPr="00374AA8">
        <w:t>Fields Expenditure</w:t>
      </w:r>
      <w:bookmarkEnd w:id="10"/>
    </w:p>
    <w:p w14:paraId="39236DDC" w14:textId="77777777" w:rsidR="00374AA8" w:rsidRDefault="00374AA8" w:rsidP="00515C79">
      <w:pPr>
        <w:pStyle w:val="Default"/>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 xml:space="preserve">The aid instrument for a measure defines whether the Member States should report expenditure only in the </w:t>
      </w:r>
      <w:r w:rsidR="000E56AF">
        <w:rPr>
          <w:rFonts w:asciiTheme="minorHAnsi" w:hAnsiTheme="minorHAnsi" w:cstheme="minorHAnsi"/>
          <w:color w:val="auto"/>
          <w:sz w:val="23"/>
          <w:szCs w:val="23"/>
        </w:rPr>
        <w:t>field</w:t>
      </w:r>
      <w:r w:rsidR="000E56AF" w:rsidRPr="00374AA8">
        <w:rPr>
          <w:rFonts w:asciiTheme="minorHAnsi" w:hAnsiTheme="minorHAnsi" w:cstheme="minorHAnsi"/>
          <w:color w:val="auto"/>
          <w:sz w:val="23"/>
          <w:szCs w:val="23"/>
        </w:rPr>
        <w:t xml:space="preserve"> </w:t>
      </w:r>
      <w:r w:rsidRPr="00374AA8">
        <w:rPr>
          <w:rFonts w:asciiTheme="minorHAnsi" w:hAnsiTheme="minorHAnsi" w:cstheme="minorHAnsi"/>
          <w:color w:val="auto"/>
          <w:sz w:val="23"/>
          <w:szCs w:val="23"/>
        </w:rPr>
        <w:t xml:space="preserve">"aid element" or both in this column and in the column "nominal amount". </w:t>
      </w:r>
    </w:p>
    <w:p w14:paraId="1F3A6FA2" w14:textId="77777777" w:rsidR="00CC4B7E" w:rsidRPr="00374AA8" w:rsidRDefault="00CC4B7E" w:rsidP="00515C79">
      <w:pPr>
        <w:pStyle w:val="Default"/>
        <w:jc w:val="both"/>
        <w:rPr>
          <w:rFonts w:asciiTheme="minorHAnsi" w:hAnsiTheme="minorHAnsi" w:cstheme="minorHAnsi"/>
          <w:color w:val="auto"/>
          <w:sz w:val="23"/>
          <w:szCs w:val="23"/>
        </w:rPr>
      </w:pPr>
    </w:p>
    <w:p w14:paraId="1FD9641C" w14:textId="77777777" w:rsidR="00065F51" w:rsidRDefault="00065F51" w:rsidP="00515C79">
      <w:pPr>
        <w:pStyle w:val="Default"/>
        <w:jc w:val="both"/>
        <w:rPr>
          <w:rFonts w:asciiTheme="minorHAnsi" w:hAnsiTheme="minorHAnsi" w:cstheme="minorHAnsi"/>
          <w:color w:val="auto"/>
          <w:sz w:val="23"/>
          <w:szCs w:val="23"/>
        </w:rPr>
      </w:pPr>
      <w:r>
        <w:rPr>
          <w:rFonts w:asciiTheme="minorHAnsi" w:hAnsiTheme="minorHAnsi" w:cstheme="minorHAnsi"/>
          <w:color w:val="auto"/>
          <w:sz w:val="23"/>
          <w:szCs w:val="23"/>
        </w:rPr>
        <w:t>A</w:t>
      </w:r>
      <w:r w:rsidRPr="00374AA8">
        <w:rPr>
          <w:rFonts w:asciiTheme="minorHAnsi" w:hAnsiTheme="minorHAnsi" w:cstheme="minorHAnsi"/>
          <w:color w:val="auto"/>
          <w:sz w:val="23"/>
          <w:szCs w:val="23"/>
        </w:rPr>
        <w:t xml:space="preserve">n extra field "nominal amount" will be created automatically in </w:t>
      </w:r>
      <w:r>
        <w:rPr>
          <w:rFonts w:asciiTheme="minorHAnsi" w:hAnsiTheme="minorHAnsi" w:cstheme="minorHAnsi"/>
          <w:color w:val="auto"/>
          <w:sz w:val="23"/>
          <w:szCs w:val="23"/>
        </w:rPr>
        <w:t>SARI2</w:t>
      </w:r>
      <w:r>
        <w:rPr>
          <w:rStyle w:val="FootnoteReference"/>
          <w:rFonts w:asciiTheme="minorHAnsi" w:hAnsiTheme="minorHAnsi" w:cstheme="minorHAnsi"/>
          <w:color w:val="auto"/>
          <w:sz w:val="23"/>
          <w:szCs w:val="23"/>
        </w:rPr>
        <w:footnoteReference w:id="8"/>
      </w:r>
      <w:r>
        <w:rPr>
          <w:rFonts w:asciiTheme="minorHAnsi" w:hAnsiTheme="minorHAnsi" w:cstheme="minorHAnsi"/>
          <w:color w:val="auto"/>
          <w:sz w:val="23"/>
          <w:szCs w:val="23"/>
        </w:rPr>
        <w:t xml:space="preserve"> w</w:t>
      </w:r>
      <w:r w:rsidRPr="00374AA8">
        <w:rPr>
          <w:rFonts w:asciiTheme="minorHAnsi" w:hAnsiTheme="minorHAnsi" w:cstheme="minorHAnsi"/>
          <w:color w:val="auto"/>
          <w:sz w:val="23"/>
          <w:szCs w:val="23"/>
        </w:rPr>
        <w:t xml:space="preserve">henever </w:t>
      </w:r>
      <w:r w:rsidR="00374AA8" w:rsidRPr="00374AA8">
        <w:rPr>
          <w:rFonts w:asciiTheme="minorHAnsi" w:hAnsiTheme="minorHAnsi" w:cstheme="minorHAnsi"/>
          <w:color w:val="auto"/>
          <w:sz w:val="23"/>
          <w:szCs w:val="23"/>
        </w:rPr>
        <w:t>the aid instrument is</w:t>
      </w:r>
      <w:r>
        <w:rPr>
          <w:rFonts w:asciiTheme="minorHAnsi" w:hAnsiTheme="minorHAnsi" w:cstheme="minorHAnsi"/>
          <w:color w:val="auto"/>
          <w:sz w:val="23"/>
          <w:szCs w:val="23"/>
        </w:rPr>
        <w:t>:</w:t>
      </w:r>
    </w:p>
    <w:p w14:paraId="71E239DF" w14:textId="77777777" w:rsidR="00621C8D" w:rsidRDefault="00065F51" w:rsidP="00065F51">
      <w:pPr>
        <w:pStyle w:val="Default"/>
        <w:numPr>
          <w:ilvl w:val="0"/>
          <w:numId w:val="8"/>
        </w:numPr>
        <w:jc w:val="both"/>
        <w:rPr>
          <w:rFonts w:asciiTheme="minorHAnsi" w:hAnsiTheme="minorHAnsi" w:cstheme="minorHAnsi"/>
          <w:color w:val="auto"/>
          <w:sz w:val="23"/>
          <w:szCs w:val="23"/>
        </w:rPr>
      </w:pPr>
      <w:r w:rsidRPr="00065F51">
        <w:rPr>
          <w:rFonts w:asciiTheme="minorHAnsi" w:hAnsiTheme="minorHAnsi" w:cstheme="minorHAnsi"/>
          <w:color w:val="auto"/>
          <w:sz w:val="23"/>
          <w:szCs w:val="23"/>
        </w:rPr>
        <w:t>Equity instruments</w:t>
      </w:r>
    </w:p>
    <w:p w14:paraId="0ED30698" w14:textId="77777777" w:rsidR="00065F51" w:rsidRPr="00065F51" w:rsidRDefault="00065F51" w:rsidP="00065F51">
      <w:pPr>
        <w:pStyle w:val="Default"/>
        <w:numPr>
          <w:ilvl w:val="0"/>
          <w:numId w:val="8"/>
        </w:numPr>
        <w:jc w:val="both"/>
        <w:rPr>
          <w:rFonts w:asciiTheme="minorHAnsi" w:hAnsiTheme="minorHAnsi" w:cstheme="minorHAnsi"/>
          <w:color w:val="auto"/>
          <w:sz w:val="23"/>
          <w:szCs w:val="23"/>
        </w:rPr>
      </w:pPr>
      <w:r w:rsidRPr="00065F51">
        <w:rPr>
          <w:rFonts w:asciiTheme="minorHAnsi" w:hAnsiTheme="minorHAnsi" w:cstheme="minorHAnsi"/>
          <w:color w:val="auto"/>
          <w:sz w:val="23"/>
          <w:szCs w:val="23"/>
        </w:rPr>
        <w:t>Fiscal Measure</w:t>
      </w:r>
    </w:p>
    <w:p w14:paraId="50B09BF5" w14:textId="77777777" w:rsidR="00065F51" w:rsidRPr="00065F51" w:rsidRDefault="00065F51" w:rsidP="00065F51">
      <w:pPr>
        <w:pStyle w:val="Default"/>
        <w:numPr>
          <w:ilvl w:val="0"/>
          <w:numId w:val="8"/>
        </w:numPr>
        <w:jc w:val="both"/>
        <w:rPr>
          <w:rFonts w:asciiTheme="minorHAnsi" w:hAnsiTheme="minorHAnsi" w:cstheme="minorHAnsi"/>
          <w:color w:val="auto"/>
          <w:sz w:val="23"/>
          <w:szCs w:val="23"/>
        </w:rPr>
      </w:pPr>
      <w:r w:rsidRPr="00065F51">
        <w:rPr>
          <w:rFonts w:asciiTheme="minorHAnsi" w:hAnsiTheme="minorHAnsi" w:cstheme="minorHAnsi"/>
          <w:color w:val="auto"/>
          <w:sz w:val="23"/>
          <w:szCs w:val="23"/>
        </w:rPr>
        <w:t>Guarantee</w:t>
      </w:r>
    </w:p>
    <w:p w14:paraId="225BDC53" w14:textId="77777777" w:rsidR="00065F51" w:rsidRPr="00065F51" w:rsidRDefault="00065F51" w:rsidP="00065F51">
      <w:pPr>
        <w:pStyle w:val="Default"/>
        <w:numPr>
          <w:ilvl w:val="0"/>
          <w:numId w:val="8"/>
        </w:numPr>
        <w:jc w:val="both"/>
        <w:rPr>
          <w:rFonts w:asciiTheme="minorHAnsi" w:hAnsiTheme="minorHAnsi" w:cstheme="minorHAnsi"/>
          <w:color w:val="auto"/>
          <w:sz w:val="23"/>
          <w:szCs w:val="23"/>
        </w:rPr>
      </w:pPr>
      <w:r w:rsidRPr="00065F51">
        <w:rPr>
          <w:rFonts w:asciiTheme="minorHAnsi" w:hAnsiTheme="minorHAnsi" w:cstheme="minorHAnsi"/>
          <w:color w:val="auto"/>
          <w:sz w:val="23"/>
          <w:szCs w:val="23"/>
        </w:rPr>
        <w:lastRenderedPageBreak/>
        <w:t>Guarantee (where appropriate with a reference to the Commission decision (10))</w:t>
      </w:r>
    </w:p>
    <w:p w14:paraId="39201938" w14:textId="77777777" w:rsidR="00065F51" w:rsidRPr="00065F51" w:rsidRDefault="00065F51" w:rsidP="00065F51">
      <w:pPr>
        <w:pStyle w:val="Default"/>
        <w:numPr>
          <w:ilvl w:val="0"/>
          <w:numId w:val="8"/>
        </w:numPr>
        <w:jc w:val="both"/>
        <w:rPr>
          <w:rFonts w:asciiTheme="minorHAnsi" w:hAnsiTheme="minorHAnsi" w:cstheme="minorHAnsi"/>
          <w:color w:val="auto"/>
          <w:sz w:val="23"/>
          <w:szCs w:val="23"/>
        </w:rPr>
      </w:pPr>
      <w:r w:rsidRPr="00065F51">
        <w:rPr>
          <w:rFonts w:asciiTheme="minorHAnsi" w:hAnsiTheme="minorHAnsi" w:cstheme="minorHAnsi"/>
          <w:color w:val="auto"/>
          <w:sz w:val="23"/>
          <w:szCs w:val="23"/>
        </w:rPr>
        <w:t>Guarantee (where appropriate with a reference to the Commission decision (9))</w:t>
      </w:r>
    </w:p>
    <w:p w14:paraId="1F74549C" w14:textId="77777777" w:rsidR="00065F51" w:rsidRPr="00065F51" w:rsidRDefault="00065F51" w:rsidP="00065F51">
      <w:pPr>
        <w:pStyle w:val="Default"/>
        <w:numPr>
          <w:ilvl w:val="0"/>
          <w:numId w:val="8"/>
        </w:numPr>
        <w:jc w:val="both"/>
        <w:rPr>
          <w:rFonts w:asciiTheme="minorHAnsi" w:hAnsiTheme="minorHAnsi" w:cstheme="minorHAnsi"/>
          <w:color w:val="auto"/>
          <w:sz w:val="23"/>
          <w:szCs w:val="23"/>
        </w:rPr>
      </w:pPr>
      <w:r w:rsidRPr="00065F51">
        <w:rPr>
          <w:rFonts w:asciiTheme="minorHAnsi" w:hAnsiTheme="minorHAnsi" w:cstheme="minorHAnsi"/>
          <w:color w:val="auto"/>
          <w:sz w:val="23"/>
          <w:szCs w:val="23"/>
        </w:rPr>
        <w:t>Hybrid capital instruments (convertible bonds)</w:t>
      </w:r>
    </w:p>
    <w:p w14:paraId="4CDEA14A" w14:textId="77777777" w:rsidR="00065F51" w:rsidRPr="00065F51" w:rsidRDefault="00065F51" w:rsidP="00065F51">
      <w:pPr>
        <w:pStyle w:val="Default"/>
        <w:numPr>
          <w:ilvl w:val="0"/>
          <w:numId w:val="8"/>
        </w:numPr>
        <w:jc w:val="both"/>
        <w:rPr>
          <w:rFonts w:asciiTheme="minorHAnsi" w:hAnsiTheme="minorHAnsi" w:cstheme="minorHAnsi"/>
          <w:color w:val="auto"/>
          <w:sz w:val="23"/>
          <w:szCs w:val="23"/>
        </w:rPr>
      </w:pPr>
      <w:r w:rsidRPr="00065F51">
        <w:rPr>
          <w:rFonts w:asciiTheme="minorHAnsi" w:hAnsiTheme="minorHAnsi" w:cstheme="minorHAnsi"/>
          <w:color w:val="auto"/>
          <w:sz w:val="23"/>
          <w:szCs w:val="23"/>
        </w:rPr>
        <w:t>Loan/ Repayable advances</w:t>
      </w:r>
    </w:p>
    <w:p w14:paraId="13DE6BB4" w14:textId="77777777" w:rsidR="00065F51" w:rsidRPr="00065F51" w:rsidRDefault="00065F51" w:rsidP="00065F51">
      <w:pPr>
        <w:pStyle w:val="Default"/>
        <w:numPr>
          <w:ilvl w:val="0"/>
          <w:numId w:val="8"/>
        </w:numPr>
        <w:jc w:val="both"/>
        <w:rPr>
          <w:rFonts w:asciiTheme="minorHAnsi" w:hAnsiTheme="minorHAnsi" w:cstheme="minorHAnsi"/>
          <w:color w:val="auto"/>
          <w:sz w:val="23"/>
          <w:szCs w:val="23"/>
        </w:rPr>
      </w:pPr>
      <w:r w:rsidRPr="00065F51">
        <w:rPr>
          <w:rFonts w:asciiTheme="minorHAnsi" w:hAnsiTheme="minorHAnsi" w:cstheme="minorHAnsi"/>
          <w:color w:val="auto"/>
          <w:sz w:val="23"/>
          <w:szCs w:val="23"/>
        </w:rPr>
        <w:t>Other</w:t>
      </w:r>
    </w:p>
    <w:p w14:paraId="56D6875F" w14:textId="77777777" w:rsidR="00065F51" w:rsidRPr="00065F51" w:rsidRDefault="00065F51" w:rsidP="00065F51">
      <w:pPr>
        <w:pStyle w:val="Default"/>
        <w:numPr>
          <w:ilvl w:val="0"/>
          <w:numId w:val="8"/>
        </w:numPr>
        <w:jc w:val="both"/>
        <w:rPr>
          <w:rFonts w:asciiTheme="minorHAnsi" w:hAnsiTheme="minorHAnsi" w:cstheme="minorHAnsi"/>
          <w:color w:val="auto"/>
          <w:sz w:val="23"/>
          <w:szCs w:val="23"/>
        </w:rPr>
      </w:pPr>
      <w:r w:rsidRPr="00065F51">
        <w:rPr>
          <w:rFonts w:asciiTheme="minorHAnsi" w:hAnsiTheme="minorHAnsi" w:cstheme="minorHAnsi"/>
          <w:color w:val="auto"/>
          <w:sz w:val="23"/>
          <w:szCs w:val="23"/>
        </w:rPr>
        <w:t>Other forms of equity intervention</w:t>
      </w:r>
    </w:p>
    <w:p w14:paraId="7F141D14" w14:textId="77777777" w:rsidR="00065F51" w:rsidRPr="00065F51" w:rsidRDefault="00065F51" w:rsidP="00065F51">
      <w:pPr>
        <w:pStyle w:val="Default"/>
        <w:numPr>
          <w:ilvl w:val="0"/>
          <w:numId w:val="8"/>
        </w:numPr>
        <w:jc w:val="both"/>
        <w:rPr>
          <w:rFonts w:asciiTheme="minorHAnsi" w:hAnsiTheme="minorHAnsi" w:cstheme="minorHAnsi"/>
          <w:color w:val="auto"/>
          <w:sz w:val="23"/>
          <w:szCs w:val="23"/>
        </w:rPr>
      </w:pPr>
      <w:r w:rsidRPr="00065F51">
        <w:rPr>
          <w:rFonts w:asciiTheme="minorHAnsi" w:hAnsiTheme="minorHAnsi" w:cstheme="minorHAnsi"/>
          <w:color w:val="auto"/>
          <w:sz w:val="23"/>
          <w:szCs w:val="23"/>
        </w:rPr>
        <w:t>Other forms of tax advantage</w:t>
      </w:r>
    </w:p>
    <w:p w14:paraId="41AC72BD" w14:textId="77777777" w:rsidR="00065F51" w:rsidRPr="00065F51" w:rsidRDefault="00065F51" w:rsidP="00065F51">
      <w:pPr>
        <w:pStyle w:val="Default"/>
        <w:numPr>
          <w:ilvl w:val="0"/>
          <w:numId w:val="8"/>
        </w:numPr>
        <w:jc w:val="both"/>
        <w:rPr>
          <w:rFonts w:asciiTheme="minorHAnsi" w:hAnsiTheme="minorHAnsi" w:cstheme="minorHAnsi"/>
          <w:color w:val="auto"/>
          <w:sz w:val="23"/>
          <w:szCs w:val="23"/>
        </w:rPr>
      </w:pPr>
      <w:r w:rsidRPr="00065F51">
        <w:rPr>
          <w:rFonts w:asciiTheme="minorHAnsi" w:hAnsiTheme="minorHAnsi" w:cstheme="minorHAnsi"/>
          <w:color w:val="auto"/>
          <w:sz w:val="23"/>
          <w:szCs w:val="23"/>
        </w:rPr>
        <w:t>Other hybrid capital instruments</w:t>
      </w:r>
    </w:p>
    <w:p w14:paraId="0FBA9AD9" w14:textId="77777777" w:rsidR="00065F51" w:rsidRPr="00065F51" w:rsidRDefault="00065F51" w:rsidP="00065F51">
      <w:pPr>
        <w:pStyle w:val="Default"/>
        <w:numPr>
          <w:ilvl w:val="0"/>
          <w:numId w:val="8"/>
        </w:numPr>
        <w:jc w:val="both"/>
        <w:rPr>
          <w:rFonts w:asciiTheme="minorHAnsi" w:hAnsiTheme="minorHAnsi" w:cstheme="minorHAnsi"/>
          <w:color w:val="auto"/>
          <w:sz w:val="23"/>
          <w:szCs w:val="23"/>
        </w:rPr>
      </w:pPr>
      <w:r w:rsidRPr="00065F51">
        <w:rPr>
          <w:rFonts w:asciiTheme="minorHAnsi" w:hAnsiTheme="minorHAnsi" w:cstheme="minorHAnsi"/>
          <w:color w:val="auto"/>
          <w:sz w:val="23"/>
          <w:szCs w:val="23"/>
        </w:rPr>
        <w:t>Provision of risk capital</w:t>
      </w:r>
    </w:p>
    <w:p w14:paraId="04D336AD" w14:textId="77777777" w:rsidR="00065F51" w:rsidRPr="00065F51" w:rsidRDefault="00065F51" w:rsidP="00065F51">
      <w:pPr>
        <w:pStyle w:val="Default"/>
        <w:numPr>
          <w:ilvl w:val="0"/>
          <w:numId w:val="8"/>
        </w:numPr>
        <w:jc w:val="both"/>
        <w:rPr>
          <w:rFonts w:asciiTheme="minorHAnsi" w:hAnsiTheme="minorHAnsi" w:cstheme="minorHAnsi"/>
          <w:color w:val="auto"/>
          <w:sz w:val="23"/>
          <w:szCs w:val="23"/>
        </w:rPr>
      </w:pPr>
      <w:r w:rsidRPr="00065F51">
        <w:rPr>
          <w:rFonts w:asciiTheme="minorHAnsi" w:hAnsiTheme="minorHAnsi" w:cstheme="minorHAnsi"/>
          <w:color w:val="auto"/>
          <w:sz w:val="23"/>
          <w:szCs w:val="23"/>
        </w:rPr>
        <w:t>Provision of risk finance</w:t>
      </w:r>
    </w:p>
    <w:p w14:paraId="35E53509" w14:textId="77777777" w:rsidR="00065F51" w:rsidRPr="00065F51" w:rsidRDefault="00065F51" w:rsidP="00065F51">
      <w:pPr>
        <w:pStyle w:val="Default"/>
        <w:numPr>
          <w:ilvl w:val="0"/>
          <w:numId w:val="8"/>
        </w:numPr>
        <w:jc w:val="both"/>
        <w:rPr>
          <w:rFonts w:asciiTheme="minorHAnsi" w:hAnsiTheme="minorHAnsi" w:cstheme="minorHAnsi"/>
          <w:color w:val="auto"/>
          <w:sz w:val="23"/>
          <w:szCs w:val="23"/>
        </w:rPr>
      </w:pPr>
      <w:r w:rsidRPr="00065F51">
        <w:rPr>
          <w:rFonts w:asciiTheme="minorHAnsi" w:hAnsiTheme="minorHAnsi" w:cstheme="minorHAnsi"/>
          <w:color w:val="auto"/>
          <w:sz w:val="23"/>
          <w:szCs w:val="23"/>
        </w:rPr>
        <w:t>Reimbursable grant</w:t>
      </w:r>
    </w:p>
    <w:p w14:paraId="353057DD" w14:textId="77777777" w:rsidR="00065F51" w:rsidRPr="00065F51" w:rsidRDefault="00065F51" w:rsidP="00065F51">
      <w:pPr>
        <w:pStyle w:val="Default"/>
        <w:numPr>
          <w:ilvl w:val="0"/>
          <w:numId w:val="8"/>
        </w:numPr>
        <w:jc w:val="both"/>
        <w:rPr>
          <w:rFonts w:asciiTheme="minorHAnsi" w:hAnsiTheme="minorHAnsi" w:cstheme="minorHAnsi"/>
          <w:color w:val="auto"/>
          <w:sz w:val="23"/>
          <w:szCs w:val="23"/>
        </w:rPr>
      </w:pPr>
      <w:r w:rsidRPr="00065F51">
        <w:rPr>
          <w:rFonts w:asciiTheme="minorHAnsi" w:hAnsiTheme="minorHAnsi" w:cstheme="minorHAnsi"/>
          <w:color w:val="auto"/>
          <w:sz w:val="23"/>
          <w:szCs w:val="23"/>
        </w:rPr>
        <w:t>Repayable advances</w:t>
      </w:r>
    </w:p>
    <w:p w14:paraId="1AA7789A" w14:textId="77777777" w:rsidR="00065F51" w:rsidRPr="00065F51" w:rsidRDefault="00065F51" w:rsidP="00065F51">
      <w:pPr>
        <w:pStyle w:val="Default"/>
        <w:numPr>
          <w:ilvl w:val="0"/>
          <w:numId w:val="8"/>
        </w:numPr>
        <w:jc w:val="both"/>
        <w:rPr>
          <w:rFonts w:asciiTheme="minorHAnsi" w:hAnsiTheme="minorHAnsi" w:cstheme="minorHAnsi"/>
          <w:color w:val="auto"/>
          <w:sz w:val="23"/>
          <w:szCs w:val="23"/>
        </w:rPr>
      </w:pPr>
      <w:r w:rsidRPr="00065F51">
        <w:rPr>
          <w:rFonts w:asciiTheme="minorHAnsi" w:hAnsiTheme="minorHAnsi" w:cstheme="minorHAnsi"/>
          <w:color w:val="auto"/>
          <w:sz w:val="23"/>
          <w:szCs w:val="23"/>
        </w:rPr>
        <w:t>Soft loan</w:t>
      </w:r>
    </w:p>
    <w:p w14:paraId="25CA7215" w14:textId="77777777" w:rsidR="00065F51" w:rsidRPr="00065F51" w:rsidRDefault="00065F51" w:rsidP="00065F51">
      <w:pPr>
        <w:pStyle w:val="Default"/>
        <w:numPr>
          <w:ilvl w:val="0"/>
          <w:numId w:val="8"/>
        </w:numPr>
        <w:jc w:val="both"/>
        <w:rPr>
          <w:rFonts w:asciiTheme="minorHAnsi" w:hAnsiTheme="minorHAnsi" w:cstheme="minorHAnsi"/>
          <w:color w:val="auto"/>
          <w:sz w:val="23"/>
          <w:szCs w:val="23"/>
        </w:rPr>
      </w:pPr>
      <w:r w:rsidRPr="00065F51">
        <w:rPr>
          <w:rFonts w:asciiTheme="minorHAnsi" w:hAnsiTheme="minorHAnsi" w:cstheme="minorHAnsi"/>
          <w:color w:val="auto"/>
          <w:sz w:val="23"/>
          <w:szCs w:val="23"/>
        </w:rPr>
        <w:t>Subordinated debt</w:t>
      </w:r>
    </w:p>
    <w:p w14:paraId="628743B4" w14:textId="77777777" w:rsidR="00065F51" w:rsidRPr="00621C8D" w:rsidRDefault="00065F51" w:rsidP="00065F51">
      <w:pPr>
        <w:pStyle w:val="Default"/>
        <w:numPr>
          <w:ilvl w:val="0"/>
          <w:numId w:val="8"/>
        </w:numPr>
        <w:jc w:val="both"/>
        <w:rPr>
          <w:rFonts w:asciiTheme="minorHAnsi" w:hAnsiTheme="minorHAnsi" w:cstheme="minorHAnsi"/>
          <w:color w:val="auto"/>
          <w:sz w:val="23"/>
          <w:szCs w:val="23"/>
        </w:rPr>
      </w:pPr>
      <w:proofErr w:type="spellStart"/>
      <w:r w:rsidRPr="00621C8D">
        <w:rPr>
          <w:rFonts w:asciiTheme="minorHAnsi" w:hAnsiTheme="minorHAnsi" w:cstheme="minorHAnsi"/>
          <w:color w:val="auto"/>
          <w:sz w:val="23"/>
          <w:szCs w:val="23"/>
        </w:rPr>
        <w:t>Subsidised</w:t>
      </w:r>
      <w:proofErr w:type="spellEnd"/>
      <w:r w:rsidRPr="00621C8D">
        <w:rPr>
          <w:rFonts w:asciiTheme="minorHAnsi" w:hAnsiTheme="minorHAnsi" w:cstheme="minorHAnsi"/>
          <w:color w:val="auto"/>
          <w:sz w:val="23"/>
          <w:szCs w:val="23"/>
        </w:rPr>
        <w:t xml:space="preserve"> services</w:t>
      </w:r>
    </w:p>
    <w:p w14:paraId="7A3D3371" w14:textId="77777777" w:rsidR="00065F51" w:rsidRDefault="00065F51" w:rsidP="00621C8D">
      <w:pPr>
        <w:pStyle w:val="Default"/>
        <w:numPr>
          <w:ilvl w:val="0"/>
          <w:numId w:val="8"/>
        </w:numPr>
        <w:jc w:val="both"/>
        <w:rPr>
          <w:rFonts w:asciiTheme="minorHAnsi" w:hAnsiTheme="minorHAnsi" w:cstheme="minorHAnsi"/>
          <w:color w:val="auto"/>
          <w:sz w:val="23"/>
          <w:szCs w:val="23"/>
        </w:rPr>
      </w:pPr>
      <w:r w:rsidRPr="00065F51">
        <w:rPr>
          <w:rFonts w:asciiTheme="minorHAnsi" w:hAnsiTheme="minorHAnsi" w:cstheme="minorHAnsi"/>
          <w:color w:val="auto"/>
          <w:sz w:val="23"/>
          <w:szCs w:val="23"/>
        </w:rPr>
        <w:t>Tax deferment</w:t>
      </w:r>
    </w:p>
    <w:p w14:paraId="18EB7B33" w14:textId="77777777" w:rsidR="00CC4B7E" w:rsidRDefault="00CC4B7E" w:rsidP="00515C79">
      <w:pPr>
        <w:pStyle w:val="Default"/>
        <w:jc w:val="both"/>
        <w:rPr>
          <w:rFonts w:asciiTheme="minorHAnsi" w:hAnsiTheme="minorHAnsi" w:cstheme="minorHAnsi"/>
          <w:color w:val="auto"/>
          <w:sz w:val="23"/>
          <w:szCs w:val="23"/>
        </w:rPr>
      </w:pPr>
    </w:p>
    <w:p w14:paraId="5ECFFFE9" w14:textId="6F8E64EB" w:rsidR="003B777D" w:rsidRDefault="003B777D" w:rsidP="001E094F">
      <w:pPr>
        <w:jc w:val="both"/>
        <w:rPr>
          <w:rFonts w:cstheme="minorHAnsi"/>
          <w:sz w:val="23"/>
          <w:szCs w:val="23"/>
        </w:rPr>
      </w:pPr>
      <w:r>
        <w:rPr>
          <w:rFonts w:cstheme="minorHAnsi"/>
          <w:sz w:val="23"/>
          <w:szCs w:val="23"/>
        </w:rPr>
        <w:t xml:space="preserve">Note that </w:t>
      </w:r>
      <w:r w:rsidR="001E094F">
        <w:rPr>
          <w:rFonts w:cstheme="minorHAnsi"/>
          <w:sz w:val="23"/>
          <w:szCs w:val="23"/>
        </w:rPr>
        <w:t xml:space="preserve">for the purpose of SARI2 reporting, both the aid element and the nominal amount should be reported for </w:t>
      </w:r>
      <w:r w:rsidR="001E094F">
        <w:t xml:space="preserve">repayable advances, guarantees, loans, subordinated loans and other forms </w:t>
      </w:r>
      <w:r>
        <w:rPr>
          <w:rFonts w:cstheme="minorHAnsi"/>
          <w:sz w:val="23"/>
          <w:szCs w:val="23"/>
        </w:rPr>
        <w:t>adopted under the Temporary Framework</w:t>
      </w:r>
      <w:r>
        <w:rPr>
          <w:rStyle w:val="FootnoteReference"/>
          <w:rFonts w:cstheme="minorHAnsi"/>
          <w:sz w:val="23"/>
          <w:szCs w:val="23"/>
        </w:rPr>
        <w:footnoteReference w:id="9"/>
      </w:r>
      <w:r w:rsidR="00D6539D">
        <w:rPr>
          <w:rFonts w:cstheme="minorHAnsi"/>
          <w:sz w:val="23"/>
          <w:szCs w:val="23"/>
        </w:rPr>
        <w:t xml:space="preserve"> and </w:t>
      </w:r>
      <w:r>
        <w:rPr>
          <w:rFonts w:cstheme="minorHAnsi"/>
          <w:sz w:val="23"/>
          <w:szCs w:val="23"/>
        </w:rPr>
        <w:t>the Temporary Crisis</w:t>
      </w:r>
      <w:r w:rsidR="00D6539D">
        <w:rPr>
          <w:rFonts w:cstheme="minorHAnsi"/>
          <w:sz w:val="23"/>
          <w:szCs w:val="23"/>
        </w:rPr>
        <w:t xml:space="preserve"> and Transition</w:t>
      </w:r>
      <w:r>
        <w:rPr>
          <w:rFonts w:cstheme="minorHAnsi"/>
          <w:sz w:val="23"/>
          <w:szCs w:val="23"/>
        </w:rPr>
        <w:t xml:space="preserve"> Framework</w:t>
      </w:r>
      <w:r>
        <w:rPr>
          <w:rStyle w:val="FootnoteReference"/>
          <w:rFonts w:cstheme="minorHAnsi"/>
          <w:sz w:val="23"/>
          <w:szCs w:val="23"/>
        </w:rPr>
        <w:footnoteReference w:id="10"/>
      </w:r>
      <w:r>
        <w:rPr>
          <w:rFonts w:cstheme="minorHAnsi"/>
          <w:sz w:val="23"/>
          <w:szCs w:val="23"/>
        </w:rPr>
        <w:t xml:space="preserve">. </w:t>
      </w:r>
    </w:p>
    <w:p w14:paraId="1CE224D4" w14:textId="14C4D946" w:rsidR="00C76C1E" w:rsidRPr="00621C8D" w:rsidRDefault="00C76C1E" w:rsidP="00296A7C">
      <w:pPr>
        <w:jc w:val="both"/>
        <w:rPr>
          <w:rFonts w:cstheme="minorHAnsi"/>
          <w:sz w:val="23"/>
          <w:szCs w:val="23"/>
        </w:rPr>
      </w:pPr>
      <w:r>
        <w:rPr>
          <w:rFonts w:cstheme="minorHAnsi"/>
          <w:sz w:val="23"/>
          <w:szCs w:val="23"/>
        </w:rPr>
        <w:t xml:space="preserve">Note that </w:t>
      </w:r>
      <w:r w:rsidRPr="00621C8D">
        <w:rPr>
          <w:rFonts w:cstheme="minorHAnsi"/>
          <w:sz w:val="23"/>
          <w:szCs w:val="23"/>
        </w:rPr>
        <w:t>the aid element</w:t>
      </w:r>
      <w:r>
        <w:rPr>
          <w:rFonts w:cstheme="minorHAnsi"/>
          <w:sz w:val="23"/>
          <w:szCs w:val="23"/>
        </w:rPr>
        <w:t xml:space="preserve"> cannot be higher than the nominal amount. Also, it</w:t>
      </w:r>
      <w:r w:rsidRPr="00621C8D">
        <w:rPr>
          <w:rFonts w:cstheme="minorHAnsi"/>
          <w:sz w:val="23"/>
          <w:szCs w:val="23"/>
        </w:rPr>
        <w:t xml:space="preserve"> should be lower than the nominal value for repayable instruments. If you cannot provide the exact amount of the aid element, please provide an estimate. </w:t>
      </w:r>
      <w:r w:rsidR="0062653C">
        <w:rPr>
          <w:rFonts w:cstheme="minorHAnsi"/>
          <w:sz w:val="23"/>
          <w:szCs w:val="23"/>
        </w:rPr>
        <w:t>Based on historical data, a reasonable estimate can be reached using the following proportions</w:t>
      </w:r>
      <w:r w:rsidRPr="00621C8D">
        <w:rPr>
          <w:rFonts w:cstheme="minorHAnsi"/>
          <w:sz w:val="23"/>
          <w:szCs w:val="23"/>
        </w:rPr>
        <w:t xml:space="preserve">: </w:t>
      </w:r>
    </w:p>
    <w:p w14:paraId="2AAB8F91" w14:textId="77777777" w:rsidR="00C76C1E" w:rsidRPr="00621C8D" w:rsidRDefault="00C76C1E" w:rsidP="00296A7C">
      <w:pPr>
        <w:pStyle w:val="ListParagraph"/>
        <w:numPr>
          <w:ilvl w:val="0"/>
          <w:numId w:val="13"/>
        </w:numPr>
        <w:jc w:val="both"/>
        <w:rPr>
          <w:rFonts w:asciiTheme="minorHAnsi" w:hAnsiTheme="minorHAnsi" w:cstheme="minorHAnsi"/>
          <w:sz w:val="23"/>
          <w:szCs w:val="23"/>
        </w:rPr>
      </w:pPr>
      <w:r w:rsidRPr="00621C8D">
        <w:rPr>
          <w:rFonts w:asciiTheme="minorHAnsi" w:hAnsiTheme="minorHAnsi" w:cstheme="minorHAnsi"/>
          <w:sz w:val="23"/>
          <w:szCs w:val="23"/>
        </w:rPr>
        <w:t xml:space="preserve">For guarantees, if you only know the capital value guaranteed, the aid element </w:t>
      </w:r>
      <w:r w:rsidR="0062653C">
        <w:rPr>
          <w:rFonts w:asciiTheme="minorHAnsi" w:hAnsiTheme="minorHAnsi" w:cstheme="minorHAnsi"/>
          <w:sz w:val="23"/>
          <w:szCs w:val="23"/>
        </w:rPr>
        <w:t xml:space="preserve">can be estimated </w:t>
      </w:r>
      <w:r w:rsidRPr="00621C8D">
        <w:rPr>
          <w:rFonts w:asciiTheme="minorHAnsi" w:hAnsiTheme="minorHAnsi" w:cstheme="minorHAnsi"/>
          <w:sz w:val="23"/>
          <w:szCs w:val="23"/>
        </w:rPr>
        <w:t>at 10% of the nominal amount.</w:t>
      </w:r>
    </w:p>
    <w:p w14:paraId="12AF6A25" w14:textId="77777777" w:rsidR="00C76C1E" w:rsidRPr="00621C8D" w:rsidRDefault="00C76C1E" w:rsidP="00296A7C">
      <w:pPr>
        <w:pStyle w:val="ListParagraph"/>
        <w:numPr>
          <w:ilvl w:val="0"/>
          <w:numId w:val="13"/>
        </w:numPr>
        <w:jc w:val="both"/>
        <w:rPr>
          <w:rFonts w:asciiTheme="minorHAnsi" w:hAnsiTheme="minorHAnsi" w:cstheme="minorHAnsi"/>
          <w:sz w:val="23"/>
          <w:szCs w:val="23"/>
        </w:rPr>
      </w:pPr>
      <w:r w:rsidRPr="00621C8D">
        <w:rPr>
          <w:rFonts w:asciiTheme="minorHAnsi" w:hAnsiTheme="minorHAnsi" w:cstheme="minorHAnsi"/>
          <w:sz w:val="23"/>
          <w:szCs w:val="23"/>
        </w:rPr>
        <w:t xml:space="preserve">For loans, subordinated debt or tax deferment, </w:t>
      </w:r>
      <w:r w:rsidR="0062653C" w:rsidRPr="00896051">
        <w:rPr>
          <w:rFonts w:asciiTheme="minorHAnsi" w:hAnsiTheme="minorHAnsi" w:cstheme="minorHAnsi"/>
          <w:sz w:val="23"/>
          <w:szCs w:val="23"/>
        </w:rPr>
        <w:t xml:space="preserve">the aid element </w:t>
      </w:r>
      <w:r w:rsidR="0062653C">
        <w:rPr>
          <w:rFonts w:asciiTheme="minorHAnsi" w:hAnsiTheme="minorHAnsi" w:cstheme="minorHAnsi"/>
          <w:sz w:val="23"/>
          <w:szCs w:val="23"/>
        </w:rPr>
        <w:t xml:space="preserve">can be estimated </w:t>
      </w:r>
      <w:r w:rsidR="0062653C" w:rsidRPr="00896051">
        <w:rPr>
          <w:rFonts w:asciiTheme="minorHAnsi" w:hAnsiTheme="minorHAnsi" w:cstheme="minorHAnsi"/>
          <w:sz w:val="23"/>
          <w:szCs w:val="23"/>
        </w:rPr>
        <w:t xml:space="preserve">at </w:t>
      </w:r>
      <w:r w:rsidRPr="00621C8D">
        <w:rPr>
          <w:rFonts w:asciiTheme="minorHAnsi" w:hAnsiTheme="minorHAnsi" w:cstheme="minorHAnsi"/>
          <w:sz w:val="23"/>
          <w:szCs w:val="23"/>
        </w:rPr>
        <w:t xml:space="preserve">15% of the nominal amount. </w:t>
      </w:r>
    </w:p>
    <w:p w14:paraId="6E87D751" w14:textId="6B0D2F51" w:rsidR="00C76C1E" w:rsidRPr="00D6539D" w:rsidRDefault="00C76C1E" w:rsidP="00D6539D">
      <w:pPr>
        <w:pStyle w:val="ListParagraph"/>
        <w:numPr>
          <w:ilvl w:val="0"/>
          <w:numId w:val="13"/>
        </w:numPr>
        <w:jc w:val="both"/>
        <w:rPr>
          <w:rFonts w:cstheme="minorHAnsi"/>
          <w:sz w:val="23"/>
          <w:szCs w:val="23"/>
        </w:rPr>
      </w:pPr>
      <w:r w:rsidRPr="00621C8D">
        <w:rPr>
          <w:rFonts w:asciiTheme="minorHAnsi" w:hAnsiTheme="minorHAnsi" w:cstheme="minorHAnsi"/>
          <w:sz w:val="23"/>
          <w:szCs w:val="23"/>
        </w:rPr>
        <w:t xml:space="preserve">For reimbursable grants and repayable advances, </w:t>
      </w:r>
      <w:r w:rsidR="0062653C" w:rsidRPr="00896051">
        <w:rPr>
          <w:rFonts w:asciiTheme="minorHAnsi" w:hAnsiTheme="minorHAnsi" w:cstheme="minorHAnsi"/>
          <w:sz w:val="23"/>
          <w:szCs w:val="23"/>
        </w:rPr>
        <w:t xml:space="preserve">the aid element </w:t>
      </w:r>
      <w:r w:rsidR="0062653C">
        <w:rPr>
          <w:rFonts w:asciiTheme="minorHAnsi" w:hAnsiTheme="minorHAnsi" w:cstheme="minorHAnsi"/>
          <w:sz w:val="23"/>
          <w:szCs w:val="23"/>
        </w:rPr>
        <w:t xml:space="preserve">can be estimated </w:t>
      </w:r>
      <w:r w:rsidR="0062653C" w:rsidRPr="00896051">
        <w:rPr>
          <w:rFonts w:asciiTheme="minorHAnsi" w:hAnsiTheme="minorHAnsi" w:cstheme="minorHAnsi"/>
          <w:sz w:val="23"/>
          <w:szCs w:val="23"/>
        </w:rPr>
        <w:t xml:space="preserve">at </w:t>
      </w:r>
      <w:r w:rsidRPr="00621C8D">
        <w:rPr>
          <w:rFonts w:asciiTheme="minorHAnsi" w:hAnsiTheme="minorHAnsi" w:cstheme="minorHAnsi"/>
          <w:sz w:val="23"/>
          <w:szCs w:val="23"/>
        </w:rPr>
        <w:t>90% of the nominal amount.</w:t>
      </w:r>
      <w:r w:rsidR="00D6539D" w:rsidRPr="00D6539D">
        <w:rPr>
          <w:rFonts w:ascii="Arial" w:eastAsia="Times New Roman" w:hAnsi="Arial" w:cs="Arial"/>
          <w:sz w:val="20"/>
          <w:szCs w:val="20"/>
        </w:rPr>
        <w:t xml:space="preserve"> </w:t>
      </w:r>
    </w:p>
    <w:p w14:paraId="6C5C425F" w14:textId="77777777" w:rsidR="00C76C1E" w:rsidRDefault="00C76C1E" w:rsidP="00515C79">
      <w:pPr>
        <w:pStyle w:val="Default"/>
        <w:jc w:val="both"/>
        <w:rPr>
          <w:rFonts w:asciiTheme="minorHAnsi" w:hAnsiTheme="minorHAnsi" w:cstheme="minorHAnsi"/>
          <w:color w:val="auto"/>
          <w:sz w:val="23"/>
          <w:szCs w:val="23"/>
        </w:rPr>
      </w:pPr>
    </w:p>
    <w:p w14:paraId="2A6B31C5" w14:textId="77777777" w:rsidR="00374AA8" w:rsidRDefault="00374AA8" w:rsidP="00515C79">
      <w:pPr>
        <w:pStyle w:val="Default"/>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 xml:space="preserve">Please fill out the actual expenditure (or actual revenue foregone in the case of tax expenditure). If final data on payments is not yet available, please provide the amounts corresponding to commitments or budget appropriations and choose the appropriate value in the "Type of data" </w:t>
      </w:r>
      <w:r w:rsidRPr="00374AA8">
        <w:rPr>
          <w:rFonts w:asciiTheme="minorHAnsi" w:hAnsiTheme="minorHAnsi" w:cstheme="minorHAnsi"/>
          <w:color w:val="auto"/>
          <w:sz w:val="23"/>
          <w:szCs w:val="23"/>
        </w:rPr>
        <w:lastRenderedPageBreak/>
        <w:t xml:space="preserve">column (see also the explanation on Field "Type of data"). Figures shall be expressed in the national currency which is in force at the time of the reporting period. </w:t>
      </w:r>
    </w:p>
    <w:p w14:paraId="6D6124C3" w14:textId="77777777" w:rsidR="00CC4B7E" w:rsidRPr="00374AA8" w:rsidRDefault="00CC4B7E" w:rsidP="00515C79">
      <w:pPr>
        <w:pStyle w:val="Default"/>
        <w:jc w:val="both"/>
        <w:rPr>
          <w:rFonts w:asciiTheme="minorHAnsi" w:hAnsiTheme="minorHAnsi" w:cstheme="minorHAnsi"/>
          <w:color w:val="auto"/>
          <w:sz w:val="23"/>
          <w:szCs w:val="23"/>
        </w:rPr>
      </w:pPr>
    </w:p>
    <w:p w14:paraId="42CC30A5" w14:textId="253CF989" w:rsidR="00374AA8" w:rsidRDefault="00374AA8" w:rsidP="00515C79">
      <w:pPr>
        <w:pStyle w:val="Default"/>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In line with the principle of own responsibility for the correctness and quality of the data reported, as of this year, Member States do not have to justify any longer why no expenditure has been made on an active aid measure. Therefore</w:t>
      </w:r>
      <w:r w:rsidR="00CC6BC0">
        <w:rPr>
          <w:rFonts w:asciiTheme="minorHAnsi" w:hAnsiTheme="minorHAnsi" w:cstheme="minorHAnsi"/>
          <w:color w:val="auto"/>
          <w:sz w:val="23"/>
          <w:szCs w:val="23"/>
        </w:rPr>
        <w:t>,</w:t>
      </w:r>
      <w:r w:rsidRPr="00374AA8">
        <w:rPr>
          <w:rFonts w:asciiTheme="minorHAnsi" w:hAnsiTheme="minorHAnsi" w:cstheme="minorHAnsi"/>
          <w:color w:val="auto"/>
          <w:sz w:val="23"/>
          <w:szCs w:val="23"/>
        </w:rPr>
        <w:t xml:space="preserve"> </w:t>
      </w:r>
      <w:r w:rsidR="00CC6BC0">
        <w:rPr>
          <w:rFonts w:asciiTheme="minorHAnsi" w:hAnsiTheme="minorHAnsi" w:cstheme="minorHAnsi"/>
          <w:color w:val="auto"/>
          <w:sz w:val="23"/>
          <w:szCs w:val="23"/>
        </w:rPr>
        <w:t>you</w:t>
      </w:r>
      <w:r w:rsidR="00CC6BC0" w:rsidRPr="00374AA8">
        <w:rPr>
          <w:rFonts w:asciiTheme="minorHAnsi" w:hAnsiTheme="minorHAnsi" w:cstheme="minorHAnsi"/>
          <w:color w:val="auto"/>
          <w:sz w:val="23"/>
          <w:szCs w:val="23"/>
        </w:rPr>
        <w:t xml:space="preserve"> </w:t>
      </w:r>
      <w:r w:rsidRPr="00374AA8">
        <w:rPr>
          <w:rFonts w:asciiTheme="minorHAnsi" w:hAnsiTheme="minorHAnsi" w:cstheme="minorHAnsi"/>
          <w:color w:val="auto"/>
          <w:sz w:val="23"/>
          <w:szCs w:val="23"/>
        </w:rPr>
        <w:t>can report zero as expenditure</w:t>
      </w:r>
      <w:r w:rsidR="000E56AF">
        <w:rPr>
          <w:rFonts w:asciiTheme="minorHAnsi" w:hAnsiTheme="minorHAnsi" w:cstheme="minorHAnsi"/>
          <w:color w:val="auto"/>
          <w:sz w:val="23"/>
          <w:szCs w:val="23"/>
        </w:rPr>
        <w:t xml:space="preserve"> or disable the expenditure</w:t>
      </w:r>
      <w:r w:rsidRPr="00374AA8">
        <w:rPr>
          <w:rFonts w:asciiTheme="minorHAnsi" w:hAnsiTheme="minorHAnsi" w:cstheme="minorHAnsi"/>
          <w:color w:val="auto"/>
          <w:sz w:val="23"/>
          <w:szCs w:val="23"/>
        </w:rPr>
        <w:t xml:space="preserve"> without having to give additional explanation</w:t>
      </w:r>
      <w:r w:rsidR="0062653C">
        <w:rPr>
          <w:rFonts w:asciiTheme="minorHAnsi" w:hAnsiTheme="minorHAnsi" w:cstheme="minorHAnsi"/>
          <w:color w:val="auto"/>
          <w:sz w:val="23"/>
          <w:szCs w:val="23"/>
        </w:rPr>
        <w:t>.</w:t>
      </w:r>
      <w:r w:rsidR="00CC4B7E">
        <w:rPr>
          <w:rStyle w:val="FootnoteReference"/>
          <w:rFonts w:asciiTheme="minorHAnsi" w:hAnsiTheme="minorHAnsi" w:cstheme="minorHAnsi"/>
          <w:color w:val="auto"/>
          <w:sz w:val="23"/>
          <w:szCs w:val="23"/>
        </w:rPr>
        <w:footnoteReference w:id="11"/>
      </w:r>
    </w:p>
    <w:p w14:paraId="2E7301AF" w14:textId="77777777" w:rsidR="00CC4B7E" w:rsidRPr="00374AA8" w:rsidRDefault="00CC4B7E" w:rsidP="00515C79">
      <w:pPr>
        <w:pStyle w:val="Default"/>
        <w:jc w:val="both"/>
        <w:rPr>
          <w:rFonts w:asciiTheme="minorHAnsi" w:hAnsiTheme="minorHAnsi" w:cstheme="minorHAnsi"/>
          <w:color w:val="auto"/>
          <w:sz w:val="23"/>
          <w:szCs w:val="23"/>
        </w:rPr>
      </w:pPr>
    </w:p>
    <w:p w14:paraId="0D1464F4" w14:textId="77777777" w:rsidR="00374AA8" w:rsidRPr="00374AA8" w:rsidRDefault="00374AA8" w:rsidP="00515C79">
      <w:pPr>
        <w:pStyle w:val="Default"/>
        <w:jc w:val="both"/>
        <w:rPr>
          <w:rFonts w:asciiTheme="minorHAnsi" w:hAnsiTheme="minorHAnsi" w:cstheme="minorHAnsi"/>
          <w:color w:val="auto"/>
          <w:sz w:val="20"/>
          <w:szCs w:val="20"/>
        </w:rPr>
      </w:pPr>
      <w:r w:rsidRPr="00374AA8">
        <w:rPr>
          <w:rFonts w:asciiTheme="minorHAnsi" w:hAnsiTheme="minorHAnsi" w:cstheme="minorHAnsi"/>
          <w:color w:val="auto"/>
          <w:sz w:val="23"/>
          <w:szCs w:val="23"/>
        </w:rPr>
        <w:t xml:space="preserve">When Member States report expenditure for cases for which a recovery procedure has been launched (final decision = "Negative decision with recovery"), the full amount of the aid disbursed </w:t>
      </w:r>
      <w:proofErr w:type="gramStart"/>
      <w:r w:rsidRPr="00374AA8">
        <w:rPr>
          <w:rFonts w:asciiTheme="minorHAnsi" w:hAnsiTheme="minorHAnsi" w:cstheme="minorHAnsi"/>
          <w:color w:val="auto"/>
          <w:sz w:val="23"/>
          <w:szCs w:val="23"/>
        </w:rPr>
        <w:t>has to</w:t>
      </w:r>
      <w:proofErr w:type="gramEnd"/>
      <w:r w:rsidRPr="00374AA8">
        <w:rPr>
          <w:rFonts w:asciiTheme="minorHAnsi" w:hAnsiTheme="minorHAnsi" w:cstheme="minorHAnsi"/>
          <w:color w:val="auto"/>
          <w:sz w:val="23"/>
          <w:szCs w:val="23"/>
        </w:rPr>
        <w:t xml:space="preserve"> be reported, irrespective of the fact that the aid was partially or fully recovered. No correction for the past shall be made. In </w:t>
      </w:r>
      <w:r w:rsidR="00515C79">
        <w:rPr>
          <w:rFonts w:asciiTheme="minorHAnsi" w:hAnsiTheme="minorHAnsi" w:cstheme="minorHAnsi"/>
          <w:color w:val="auto"/>
          <w:sz w:val="23"/>
          <w:szCs w:val="23"/>
        </w:rPr>
        <w:t>SARI2</w:t>
      </w:r>
      <w:r w:rsidRPr="00374AA8">
        <w:rPr>
          <w:rFonts w:asciiTheme="minorHAnsi" w:hAnsiTheme="minorHAnsi" w:cstheme="minorHAnsi"/>
          <w:color w:val="auto"/>
          <w:sz w:val="23"/>
          <w:szCs w:val="23"/>
        </w:rPr>
        <w:t xml:space="preserve"> the aid is reported at the time it was disbursed. The fact that it is recovered </w:t>
      </w:r>
      <w:proofErr w:type="gramStart"/>
      <w:r w:rsidRPr="00374AA8">
        <w:rPr>
          <w:rFonts w:asciiTheme="minorHAnsi" w:hAnsiTheme="minorHAnsi" w:cstheme="minorHAnsi"/>
          <w:color w:val="auto"/>
          <w:sz w:val="23"/>
          <w:szCs w:val="23"/>
        </w:rPr>
        <w:t>later on</w:t>
      </w:r>
      <w:proofErr w:type="gramEnd"/>
      <w:r w:rsidRPr="00374AA8">
        <w:rPr>
          <w:rFonts w:asciiTheme="minorHAnsi" w:hAnsiTheme="minorHAnsi" w:cstheme="minorHAnsi"/>
          <w:color w:val="auto"/>
          <w:sz w:val="23"/>
          <w:szCs w:val="23"/>
        </w:rPr>
        <w:t xml:space="preserve"> has no impact on the reporting</w:t>
      </w:r>
      <w:r>
        <w:rPr>
          <w:rFonts w:asciiTheme="minorHAnsi" w:hAnsiTheme="minorHAnsi" w:cstheme="minorHAnsi"/>
          <w:color w:val="auto"/>
          <w:sz w:val="23"/>
          <w:szCs w:val="23"/>
        </w:rPr>
        <w:t>.</w:t>
      </w:r>
      <w:r w:rsidRPr="00374AA8">
        <w:rPr>
          <w:rFonts w:asciiTheme="minorHAnsi" w:hAnsiTheme="minorHAnsi" w:cstheme="minorHAnsi"/>
          <w:color w:val="auto"/>
          <w:sz w:val="20"/>
          <w:szCs w:val="20"/>
        </w:rPr>
        <w:t xml:space="preserve"> </w:t>
      </w:r>
    </w:p>
    <w:p w14:paraId="627197F7" w14:textId="77777777" w:rsidR="00374AA8" w:rsidRPr="00374AA8" w:rsidRDefault="00374AA8" w:rsidP="00515C79">
      <w:pPr>
        <w:pStyle w:val="Default"/>
        <w:jc w:val="both"/>
        <w:rPr>
          <w:rFonts w:asciiTheme="minorHAnsi" w:hAnsiTheme="minorHAnsi" w:cstheme="minorHAnsi"/>
          <w:color w:val="auto"/>
        </w:rPr>
      </w:pPr>
    </w:p>
    <w:p w14:paraId="3ADFC8D4" w14:textId="77777777" w:rsidR="00374AA8" w:rsidRDefault="00374AA8" w:rsidP="00515C79">
      <w:pPr>
        <w:pStyle w:val="Default"/>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 xml:space="preserve">Member States shall provide in the field "Aid element" (and if applicable also in the field "Nominal amount") the </w:t>
      </w:r>
      <w:r w:rsidRPr="00374AA8">
        <w:rPr>
          <w:rFonts w:asciiTheme="minorHAnsi" w:hAnsiTheme="minorHAnsi" w:cstheme="minorHAnsi"/>
          <w:b/>
          <w:bCs/>
          <w:color w:val="auto"/>
          <w:sz w:val="23"/>
          <w:szCs w:val="23"/>
        </w:rPr>
        <w:t xml:space="preserve">full amount of aid granted under a measure, including the part co-financed by Structural Funds. </w:t>
      </w:r>
      <w:r w:rsidRPr="00374AA8">
        <w:rPr>
          <w:rFonts w:asciiTheme="minorHAnsi" w:hAnsiTheme="minorHAnsi" w:cstheme="minorHAnsi"/>
          <w:color w:val="auto"/>
          <w:sz w:val="23"/>
          <w:szCs w:val="23"/>
        </w:rPr>
        <w:t>Member States shall also provide the figure corresponding to the percentage of national financing in the field "National Co-financing" (previously called "Co-financed (%)")</w:t>
      </w:r>
      <w:r w:rsidR="0062653C">
        <w:rPr>
          <w:rFonts w:asciiTheme="minorHAnsi" w:hAnsiTheme="minorHAnsi" w:cstheme="minorHAnsi"/>
          <w:color w:val="auto"/>
          <w:sz w:val="23"/>
          <w:szCs w:val="23"/>
        </w:rPr>
        <w:t>.</w:t>
      </w:r>
      <w:r w:rsidR="00CC4B7E">
        <w:rPr>
          <w:rStyle w:val="FootnoteReference"/>
          <w:rFonts w:asciiTheme="minorHAnsi" w:hAnsiTheme="minorHAnsi" w:cstheme="minorHAnsi"/>
          <w:color w:val="auto"/>
          <w:sz w:val="23"/>
          <w:szCs w:val="23"/>
        </w:rPr>
        <w:footnoteReference w:id="12"/>
      </w:r>
    </w:p>
    <w:p w14:paraId="36284EA6" w14:textId="77777777" w:rsidR="00065F51" w:rsidRPr="00CC4B7E" w:rsidRDefault="00065F51" w:rsidP="00515C79">
      <w:pPr>
        <w:pStyle w:val="Default"/>
        <w:jc w:val="both"/>
        <w:rPr>
          <w:rFonts w:asciiTheme="minorHAnsi" w:hAnsiTheme="minorHAnsi" w:cstheme="minorHAnsi"/>
          <w:color w:val="auto"/>
          <w:sz w:val="23"/>
          <w:szCs w:val="23"/>
        </w:rPr>
      </w:pPr>
    </w:p>
    <w:p w14:paraId="435E03C8" w14:textId="77777777" w:rsidR="00374AA8" w:rsidRDefault="00374AA8" w:rsidP="00515C79">
      <w:pPr>
        <w:pStyle w:val="Default"/>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 xml:space="preserve">Expenditure reported in the previous years is visible and can be updated up to </w:t>
      </w:r>
      <w:r w:rsidR="00065F51">
        <w:rPr>
          <w:rFonts w:asciiTheme="minorHAnsi" w:hAnsiTheme="minorHAnsi" w:cstheme="minorHAnsi"/>
          <w:color w:val="auto"/>
          <w:sz w:val="23"/>
          <w:szCs w:val="23"/>
        </w:rPr>
        <w:t>6</w:t>
      </w:r>
      <w:r w:rsidRPr="00374AA8">
        <w:rPr>
          <w:rFonts w:asciiTheme="minorHAnsi" w:hAnsiTheme="minorHAnsi" w:cstheme="minorHAnsi"/>
          <w:color w:val="auto"/>
          <w:sz w:val="23"/>
          <w:szCs w:val="23"/>
        </w:rPr>
        <w:t xml:space="preserve"> years in the past. Please provide a comment if a significant</w:t>
      </w:r>
      <w:r w:rsidR="00CC4B7E">
        <w:rPr>
          <w:rStyle w:val="FootnoteReference"/>
          <w:rFonts w:asciiTheme="minorHAnsi" w:hAnsiTheme="minorHAnsi" w:cstheme="minorHAnsi"/>
          <w:color w:val="auto"/>
          <w:sz w:val="23"/>
          <w:szCs w:val="23"/>
        </w:rPr>
        <w:footnoteReference w:id="13"/>
      </w:r>
      <w:r w:rsidRPr="00374AA8">
        <w:rPr>
          <w:rFonts w:asciiTheme="minorHAnsi" w:hAnsiTheme="minorHAnsi" w:cstheme="minorHAnsi"/>
          <w:color w:val="auto"/>
          <w:sz w:val="16"/>
          <w:szCs w:val="16"/>
        </w:rPr>
        <w:t xml:space="preserve"> </w:t>
      </w:r>
      <w:r w:rsidRPr="00374AA8">
        <w:rPr>
          <w:rFonts w:asciiTheme="minorHAnsi" w:hAnsiTheme="minorHAnsi" w:cstheme="minorHAnsi"/>
          <w:color w:val="auto"/>
          <w:sz w:val="23"/>
          <w:szCs w:val="23"/>
        </w:rPr>
        <w:t xml:space="preserve">difference exists between the old and the new amount. If Member States want to correct expenditure for expired </w:t>
      </w:r>
      <w:proofErr w:type="gramStart"/>
      <w:r w:rsidRPr="00374AA8">
        <w:rPr>
          <w:rFonts w:asciiTheme="minorHAnsi" w:hAnsiTheme="minorHAnsi" w:cstheme="minorHAnsi"/>
          <w:color w:val="auto"/>
          <w:sz w:val="23"/>
          <w:szCs w:val="23"/>
        </w:rPr>
        <w:t>measures</w:t>
      </w:r>
      <w:proofErr w:type="gramEnd"/>
      <w:r w:rsidRPr="00374AA8">
        <w:rPr>
          <w:rFonts w:asciiTheme="minorHAnsi" w:hAnsiTheme="minorHAnsi" w:cstheme="minorHAnsi"/>
          <w:color w:val="auto"/>
          <w:sz w:val="23"/>
          <w:szCs w:val="23"/>
        </w:rPr>
        <w:t xml:space="preserve"> they need to ask COM to reactivate them. </w:t>
      </w:r>
    </w:p>
    <w:p w14:paraId="08C3E275" w14:textId="77777777" w:rsidR="00CC4B7E" w:rsidRPr="00374AA8" w:rsidRDefault="00CC4B7E" w:rsidP="00515C79">
      <w:pPr>
        <w:pStyle w:val="Default"/>
        <w:jc w:val="both"/>
        <w:rPr>
          <w:rFonts w:asciiTheme="minorHAnsi" w:hAnsiTheme="minorHAnsi" w:cstheme="minorHAnsi"/>
          <w:color w:val="auto"/>
          <w:sz w:val="23"/>
          <w:szCs w:val="23"/>
        </w:rPr>
      </w:pPr>
    </w:p>
    <w:p w14:paraId="5DD34AF7" w14:textId="77777777" w:rsidR="00374AA8" w:rsidRDefault="00374AA8" w:rsidP="00515C79">
      <w:pPr>
        <w:pStyle w:val="Default"/>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 xml:space="preserve">Field "National Co-financing percentage": The co-financing percentage </w:t>
      </w:r>
      <w:proofErr w:type="gramStart"/>
      <w:r w:rsidRPr="00374AA8">
        <w:rPr>
          <w:rFonts w:asciiTheme="minorHAnsi" w:hAnsiTheme="minorHAnsi" w:cstheme="minorHAnsi"/>
          <w:color w:val="auto"/>
          <w:sz w:val="23"/>
          <w:szCs w:val="23"/>
        </w:rPr>
        <w:t>has to</w:t>
      </w:r>
      <w:proofErr w:type="gramEnd"/>
      <w:r w:rsidRPr="00374AA8">
        <w:rPr>
          <w:rFonts w:asciiTheme="minorHAnsi" w:hAnsiTheme="minorHAnsi" w:cstheme="minorHAnsi"/>
          <w:color w:val="auto"/>
          <w:sz w:val="23"/>
          <w:szCs w:val="23"/>
        </w:rPr>
        <w:t xml:space="preserve"> be provided for every year with an expenditure reported</w:t>
      </w:r>
      <w:r w:rsidR="00065F51">
        <w:rPr>
          <w:rFonts w:asciiTheme="minorHAnsi" w:hAnsiTheme="minorHAnsi" w:cstheme="minorHAnsi"/>
          <w:color w:val="auto"/>
          <w:sz w:val="23"/>
          <w:szCs w:val="23"/>
        </w:rPr>
        <w:t xml:space="preserve"> for co-financed cases</w:t>
      </w:r>
      <w:r w:rsidRPr="00374AA8">
        <w:rPr>
          <w:rFonts w:asciiTheme="minorHAnsi" w:hAnsiTheme="minorHAnsi" w:cstheme="minorHAnsi"/>
          <w:color w:val="auto"/>
          <w:sz w:val="23"/>
          <w:szCs w:val="23"/>
        </w:rPr>
        <w:t xml:space="preserve">. </w:t>
      </w:r>
    </w:p>
    <w:p w14:paraId="0DEFC2DF" w14:textId="77777777" w:rsidR="00CC4B7E" w:rsidRPr="00374AA8" w:rsidRDefault="00CC4B7E" w:rsidP="00515C79">
      <w:pPr>
        <w:pStyle w:val="Default"/>
        <w:jc w:val="both"/>
        <w:rPr>
          <w:rFonts w:asciiTheme="minorHAnsi" w:hAnsiTheme="minorHAnsi" w:cstheme="minorHAnsi"/>
          <w:color w:val="auto"/>
          <w:sz w:val="23"/>
          <w:szCs w:val="23"/>
        </w:rPr>
      </w:pPr>
    </w:p>
    <w:p w14:paraId="42139005" w14:textId="77777777" w:rsidR="00D33298" w:rsidRDefault="00374AA8" w:rsidP="00D33298">
      <w:pPr>
        <w:pStyle w:val="Default"/>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Field "Type of data": One of the following values shall be fill</w:t>
      </w:r>
      <w:r w:rsidR="00D33298">
        <w:rPr>
          <w:rFonts w:asciiTheme="minorHAnsi" w:hAnsiTheme="minorHAnsi" w:cstheme="minorHAnsi"/>
          <w:color w:val="auto"/>
          <w:sz w:val="23"/>
          <w:szCs w:val="23"/>
        </w:rPr>
        <w:t xml:space="preserve">ed out in this field: </w:t>
      </w:r>
    </w:p>
    <w:p w14:paraId="0388F3B3" w14:textId="77777777" w:rsidR="00D33298" w:rsidRDefault="00374AA8" w:rsidP="00D33298">
      <w:pPr>
        <w:pStyle w:val="Default"/>
        <w:numPr>
          <w:ilvl w:val="0"/>
          <w:numId w:val="7"/>
        </w:numPr>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 xml:space="preserve">Expenditure </w:t>
      </w:r>
    </w:p>
    <w:p w14:paraId="37F9D260" w14:textId="77777777" w:rsidR="00D33298" w:rsidRDefault="00374AA8" w:rsidP="00D33298">
      <w:pPr>
        <w:pStyle w:val="Default"/>
        <w:numPr>
          <w:ilvl w:val="0"/>
          <w:numId w:val="7"/>
        </w:numPr>
        <w:jc w:val="both"/>
        <w:rPr>
          <w:rFonts w:asciiTheme="minorHAnsi" w:hAnsiTheme="minorHAnsi" w:cstheme="minorHAnsi"/>
          <w:color w:val="auto"/>
          <w:sz w:val="23"/>
          <w:szCs w:val="23"/>
        </w:rPr>
      </w:pPr>
      <w:r w:rsidRPr="00D33298">
        <w:rPr>
          <w:rFonts w:asciiTheme="minorHAnsi" w:hAnsiTheme="minorHAnsi" w:cstheme="minorHAnsi"/>
          <w:color w:val="auto"/>
          <w:sz w:val="23"/>
          <w:szCs w:val="23"/>
        </w:rPr>
        <w:t xml:space="preserve">Commitment </w:t>
      </w:r>
      <w:r w:rsidR="00CC0B41">
        <w:rPr>
          <w:rFonts w:asciiTheme="minorHAnsi" w:hAnsiTheme="minorHAnsi" w:cstheme="minorHAnsi"/>
          <w:color w:val="auto"/>
          <w:sz w:val="23"/>
          <w:szCs w:val="23"/>
        </w:rPr>
        <w:t>budget (estimate)</w:t>
      </w:r>
    </w:p>
    <w:p w14:paraId="06087722" w14:textId="77777777" w:rsidR="00374AA8" w:rsidRPr="00374AA8" w:rsidRDefault="00374AA8" w:rsidP="00515C79">
      <w:pPr>
        <w:pStyle w:val="Default"/>
        <w:jc w:val="both"/>
        <w:rPr>
          <w:rFonts w:asciiTheme="minorHAnsi" w:hAnsiTheme="minorHAnsi" w:cstheme="minorHAnsi"/>
          <w:color w:val="auto"/>
          <w:sz w:val="23"/>
          <w:szCs w:val="23"/>
        </w:rPr>
      </w:pPr>
    </w:p>
    <w:p w14:paraId="0DCF070E" w14:textId="77777777" w:rsidR="00374AA8" w:rsidRDefault="00C76C1E" w:rsidP="00515C79">
      <w:pPr>
        <w:pStyle w:val="Default"/>
        <w:jc w:val="both"/>
        <w:rPr>
          <w:rFonts w:asciiTheme="minorHAnsi" w:hAnsiTheme="minorHAnsi" w:cstheme="minorHAnsi"/>
          <w:color w:val="auto"/>
          <w:sz w:val="23"/>
          <w:szCs w:val="23"/>
        </w:rPr>
      </w:pPr>
      <w:r>
        <w:rPr>
          <w:rFonts w:asciiTheme="minorHAnsi" w:hAnsiTheme="minorHAnsi" w:cstheme="minorHAnsi"/>
          <w:color w:val="auto"/>
          <w:sz w:val="23"/>
          <w:szCs w:val="23"/>
        </w:rPr>
        <w:t>As also specified above, a</w:t>
      </w:r>
      <w:r w:rsidR="00374AA8" w:rsidRPr="00374AA8">
        <w:rPr>
          <w:rFonts w:asciiTheme="minorHAnsi" w:hAnsiTheme="minorHAnsi" w:cstheme="minorHAnsi"/>
          <w:color w:val="auto"/>
          <w:sz w:val="23"/>
          <w:szCs w:val="23"/>
        </w:rPr>
        <w:t xml:space="preserve">s a rule, figures shall be expressed as actual expenditure (or actual revenue foregone in the case of tax expenditure). Where final data on payments are not available, commitments or budget appropriations can be provided instead. When using Commitments </w:t>
      </w:r>
      <w:r w:rsidR="00CC0B41">
        <w:rPr>
          <w:rFonts w:asciiTheme="minorHAnsi" w:hAnsiTheme="minorHAnsi" w:cstheme="minorHAnsi"/>
          <w:color w:val="auto"/>
          <w:sz w:val="23"/>
          <w:szCs w:val="23"/>
        </w:rPr>
        <w:t>b</w:t>
      </w:r>
      <w:r w:rsidR="00CC0B41" w:rsidRPr="00374AA8">
        <w:rPr>
          <w:rFonts w:asciiTheme="minorHAnsi" w:hAnsiTheme="minorHAnsi" w:cstheme="minorHAnsi"/>
          <w:color w:val="auto"/>
          <w:sz w:val="23"/>
          <w:szCs w:val="23"/>
        </w:rPr>
        <w:t xml:space="preserve">udget </w:t>
      </w:r>
      <w:r w:rsidR="00CC0B41">
        <w:rPr>
          <w:rFonts w:asciiTheme="minorHAnsi" w:hAnsiTheme="minorHAnsi" w:cstheme="minorHAnsi"/>
          <w:color w:val="auto"/>
          <w:sz w:val="23"/>
          <w:szCs w:val="23"/>
        </w:rPr>
        <w:t xml:space="preserve">(estimate) </w:t>
      </w:r>
      <w:r w:rsidR="00374AA8" w:rsidRPr="00374AA8">
        <w:rPr>
          <w:rFonts w:asciiTheme="minorHAnsi" w:hAnsiTheme="minorHAnsi" w:cstheme="minorHAnsi"/>
          <w:color w:val="auto"/>
          <w:sz w:val="23"/>
          <w:szCs w:val="23"/>
        </w:rPr>
        <w:t xml:space="preserve">appropriation, this must be understood as estimates of the actual expenditure, it should be therefore reported instead of expenditure in the year the expenditure was </w:t>
      </w:r>
      <w:proofErr w:type="gramStart"/>
      <w:r w:rsidR="00374AA8" w:rsidRPr="00374AA8">
        <w:rPr>
          <w:rFonts w:asciiTheme="minorHAnsi" w:hAnsiTheme="minorHAnsi" w:cstheme="minorHAnsi"/>
          <w:color w:val="auto"/>
          <w:sz w:val="23"/>
          <w:szCs w:val="23"/>
        </w:rPr>
        <w:t>actually made</w:t>
      </w:r>
      <w:proofErr w:type="gramEnd"/>
      <w:r w:rsidR="00CC4B7E">
        <w:rPr>
          <w:rStyle w:val="FootnoteReference"/>
          <w:rFonts w:asciiTheme="minorHAnsi" w:hAnsiTheme="minorHAnsi" w:cstheme="minorHAnsi"/>
          <w:color w:val="auto"/>
          <w:sz w:val="23"/>
          <w:szCs w:val="23"/>
        </w:rPr>
        <w:footnoteReference w:id="14"/>
      </w:r>
      <w:r w:rsidR="00374AA8" w:rsidRPr="00374AA8">
        <w:rPr>
          <w:rFonts w:asciiTheme="minorHAnsi" w:hAnsiTheme="minorHAnsi" w:cstheme="minorHAnsi"/>
          <w:color w:val="auto"/>
          <w:sz w:val="16"/>
          <w:szCs w:val="16"/>
        </w:rPr>
        <w:t xml:space="preserve"> </w:t>
      </w:r>
      <w:r w:rsidR="00374AA8" w:rsidRPr="00374AA8">
        <w:rPr>
          <w:rFonts w:asciiTheme="minorHAnsi" w:hAnsiTheme="minorHAnsi" w:cstheme="minorHAnsi"/>
          <w:color w:val="auto"/>
          <w:sz w:val="23"/>
          <w:szCs w:val="23"/>
        </w:rPr>
        <w:t xml:space="preserve">and </w:t>
      </w:r>
      <w:r w:rsidR="00374AA8" w:rsidRPr="00374AA8">
        <w:rPr>
          <w:rFonts w:asciiTheme="minorHAnsi" w:hAnsiTheme="minorHAnsi" w:cstheme="minorHAnsi"/>
          <w:color w:val="auto"/>
          <w:sz w:val="23"/>
          <w:szCs w:val="23"/>
        </w:rPr>
        <w:lastRenderedPageBreak/>
        <w:t xml:space="preserve">should be replaced by the actual expenditure when it is available. Amounts granted should not be recorded twice i.e. once as "commitment" in year "t" and once as "actual expenditure" in year "t+1". </w:t>
      </w:r>
    </w:p>
    <w:p w14:paraId="5A4E644C" w14:textId="77777777" w:rsidR="0062653C" w:rsidRPr="00374AA8" w:rsidRDefault="0062653C" w:rsidP="00515C79">
      <w:pPr>
        <w:pStyle w:val="Default"/>
        <w:jc w:val="both"/>
        <w:rPr>
          <w:rFonts w:asciiTheme="minorHAnsi" w:hAnsiTheme="minorHAnsi" w:cstheme="minorHAnsi"/>
          <w:color w:val="auto"/>
          <w:sz w:val="23"/>
          <w:szCs w:val="23"/>
        </w:rPr>
      </w:pPr>
    </w:p>
    <w:p w14:paraId="0C6AAB01" w14:textId="77777777" w:rsidR="00374AA8" w:rsidRPr="00CC4B7E" w:rsidRDefault="00374AA8" w:rsidP="00515C79">
      <w:pPr>
        <w:pStyle w:val="Default"/>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 xml:space="preserve">If Commitment </w:t>
      </w:r>
      <w:r w:rsidR="00CC0B41">
        <w:rPr>
          <w:rFonts w:asciiTheme="minorHAnsi" w:hAnsiTheme="minorHAnsi" w:cstheme="minorHAnsi"/>
          <w:color w:val="auto"/>
          <w:sz w:val="23"/>
          <w:szCs w:val="23"/>
        </w:rPr>
        <w:t>b</w:t>
      </w:r>
      <w:r w:rsidRPr="00374AA8">
        <w:rPr>
          <w:rFonts w:asciiTheme="minorHAnsi" w:hAnsiTheme="minorHAnsi" w:cstheme="minorHAnsi"/>
          <w:color w:val="auto"/>
          <w:sz w:val="23"/>
          <w:szCs w:val="23"/>
        </w:rPr>
        <w:t>udget</w:t>
      </w:r>
      <w:r w:rsidR="00CC0B41">
        <w:rPr>
          <w:rFonts w:asciiTheme="minorHAnsi" w:hAnsiTheme="minorHAnsi" w:cstheme="minorHAnsi"/>
          <w:color w:val="auto"/>
          <w:sz w:val="23"/>
          <w:szCs w:val="23"/>
        </w:rPr>
        <w:t xml:space="preserve"> (estimate)</w:t>
      </w:r>
      <w:r w:rsidRPr="00374AA8">
        <w:rPr>
          <w:rFonts w:asciiTheme="minorHAnsi" w:hAnsiTheme="minorHAnsi" w:cstheme="minorHAnsi"/>
          <w:color w:val="auto"/>
          <w:sz w:val="23"/>
          <w:szCs w:val="23"/>
        </w:rPr>
        <w:t xml:space="preserve"> were chosen in previous years and the actual expenditure is now available for these years, please update the amount(s) and replace "Commitment</w:t>
      </w:r>
      <w:r w:rsidR="00CC0B41">
        <w:rPr>
          <w:rFonts w:asciiTheme="minorHAnsi" w:hAnsiTheme="minorHAnsi" w:cstheme="minorHAnsi"/>
          <w:color w:val="auto"/>
          <w:sz w:val="23"/>
          <w:szCs w:val="23"/>
        </w:rPr>
        <w:t xml:space="preserve"> budget (estimate)</w:t>
      </w:r>
      <w:r w:rsidRPr="00374AA8">
        <w:rPr>
          <w:rFonts w:asciiTheme="minorHAnsi" w:hAnsiTheme="minorHAnsi" w:cstheme="minorHAnsi"/>
          <w:color w:val="auto"/>
          <w:sz w:val="23"/>
          <w:szCs w:val="23"/>
        </w:rPr>
        <w:t xml:space="preserve">" in the </w:t>
      </w:r>
      <w:r w:rsidR="00CC0B41">
        <w:rPr>
          <w:rFonts w:asciiTheme="minorHAnsi" w:hAnsiTheme="minorHAnsi" w:cstheme="minorHAnsi"/>
          <w:color w:val="auto"/>
          <w:sz w:val="23"/>
          <w:szCs w:val="23"/>
        </w:rPr>
        <w:t>field</w:t>
      </w:r>
      <w:r w:rsidR="00CC0B41" w:rsidRPr="00374AA8">
        <w:rPr>
          <w:rFonts w:asciiTheme="minorHAnsi" w:hAnsiTheme="minorHAnsi" w:cstheme="minorHAnsi"/>
          <w:color w:val="auto"/>
          <w:sz w:val="23"/>
          <w:szCs w:val="23"/>
        </w:rPr>
        <w:t xml:space="preserve"> </w:t>
      </w:r>
      <w:r w:rsidRPr="00374AA8">
        <w:rPr>
          <w:rFonts w:asciiTheme="minorHAnsi" w:hAnsiTheme="minorHAnsi" w:cstheme="minorHAnsi"/>
          <w:color w:val="auto"/>
          <w:sz w:val="23"/>
          <w:szCs w:val="23"/>
        </w:rPr>
        <w:t xml:space="preserve">"Type of </w:t>
      </w:r>
      <w:r w:rsidR="00CC0B41">
        <w:rPr>
          <w:rFonts w:asciiTheme="minorHAnsi" w:hAnsiTheme="minorHAnsi" w:cstheme="minorHAnsi"/>
          <w:color w:val="auto"/>
          <w:sz w:val="23"/>
          <w:szCs w:val="23"/>
        </w:rPr>
        <w:t>expenditure</w:t>
      </w:r>
      <w:r w:rsidRPr="00374AA8">
        <w:rPr>
          <w:rFonts w:asciiTheme="minorHAnsi" w:hAnsiTheme="minorHAnsi" w:cstheme="minorHAnsi"/>
          <w:color w:val="auto"/>
          <w:sz w:val="23"/>
          <w:szCs w:val="23"/>
        </w:rPr>
        <w:t xml:space="preserve">". </w:t>
      </w:r>
    </w:p>
    <w:p w14:paraId="732EEE59" w14:textId="77777777" w:rsidR="00374AA8" w:rsidRPr="00CC4B7E" w:rsidRDefault="00374AA8" w:rsidP="00515C79">
      <w:pPr>
        <w:pStyle w:val="Default"/>
        <w:jc w:val="both"/>
        <w:rPr>
          <w:rFonts w:asciiTheme="minorHAnsi" w:hAnsiTheme="minorHAnsi" w:cstheme="minorHAnsi"/>
          <w:color w:val="auto"/>
          <w:sz w:val="23"/>
          <w:szCs w:val="23"/>
        </w:rPr>
      </w:pPr>
    </w:p>
    <w:p w14:paraId="6A7AB3E1" w14:textId="77777777" w:rsidR="000E56AF" w:rsidRDefault="000E56AF" w:rsidP="00CC4B7E">
      <w:pPr>
        <w:pStyle w:val="Default"/>
        <w:jc w:val="both"/>
        <w:rPr>
          <w:rFonts w:asciiTheme="minorHAnsi" w:hAnsiTheme="minorHAnsi" w:cstheme="minorHAnsi"/>
          <w:color w:val="auto"/>
          <w:sz w:val="23"/>
          <w:szCs w:val="23"/>
        </w:rPr>
      </w:pPr>
      <w:r>
        <w:rPr>
          <w:rFonts w:asciiTheme="minorHAnsi" w:hAnsiTheme="minorHAnsi" w:cstheme="minorHAnsi"/>
          <w:color w:val="auto"/>
          <w:sz w:val="23"/>
          <w:szCs w:val="23"/>
        </w:rPr>
        <w:t>A</w:t>
      </w:r>
      <w:r w:rsidRPr="00374AA8">
        <w:rPr>
          <w:rFonts w:asciiTheme="minorHAnsi" w:hAnsiTheme="minorHAnsi" w:cstheme="minorHAnsi"/>
          <w:color w:val="auto"/>
          <w:sz w:val="23"/>
          <w:szCs w:val="23"/>
        </w:rPr>
        <w:t>n extra field "</w:t>
      </w:r>
      <w:r>
        <w:rPr>
          <w:rFonts w:asciiTheme="minorHAnsi" w:hAnsiTheme="minorHAnsi" w:cstheme="minorHAnsi"/>
          <w:color w:val="auto"/>
          <w:sz w:val="23"/>
          <w:szCs w:val="23"/>
        </w:rPr>
        <w:t>category</w:t>
      </w:r>
      <w:r w:rsidRPr="00374AA8">
        <w:rPr>
          <w:rFonts w:asciiTheme="minorHAnsi" w:hAnsiTheme="minorHAnsi" w:cstheme="minorHAnsi"/>
          <w:color w:val="auto"/>
          <w:sz w:val="23"/>
          <w:szCs w:val="23"/>
        </w:rPr>
        <w:t xml:space="preserve">" will be created automatically in </w:t>
      </w:r>
      <w:r>
        <w:rPr>
          <w:rFonts w:asciiTheme="minorHAnsi" w:hAnsiTheme="minorHAnsi" w:cstheme="minorHAnsi"/>
          <w:color w:val="auto"/>
          <w:sz w:val="23"/>
          <w:szCs w:val="23"/>
        </w:rPr>
        <w:t>SARI2 depending on the sector or objective of the expenditure row:</w:t>
      </w:r>
    </w:p>
    <w:p w14:paraId="0053C025" w14:textId="77777777" w:rsidR="000E56AF" w:rsidRDefault="000E56AF" w:rsidP="00621C8D">
      <w:pPr>
        <w:pStyle w:val="Default"/>
        <w:numPr>
          <w:ilvl w:val="0"/>
          <w:numId w:val="9"/>
        </w:numPr>
        <w:jc w:val="both"/>
        <w:rPr>
          <w:rFonts w:asciiTheme="minorHAnsi" w:hAnsiTheme="minorHAnsi" w:cstheme="minorHAnsi"/>
          <w:color w:val="auto"/>
          <w:sz w:val="23"/>
          <w:szCs w:val="23"/>
        </w:rPr>
      </w:pPr>
      <w:r w:rsidRPr="000E56AF">
        <w:rPr>
          <w:rFonts w:asciiTheme="minorHAnsi" w:hAnsiTheme="minorHAnsi" w:cstheme="minorHAnsi"/>
          <w:color w:val="auto"/>
          <w:sz w:val="23"/>
          <w:szCs w:val="23"/>
        </w:rPr>
        <w:t>Current production</w:t>
      </w:r>
      <w:r>
        <w:rPr>
          <w:rFonts w:asciiTheme="minorHAnsi" w:hAnsiTheme="minorHAnsi" w:cstheme="minorHAnsi"/>
          <w:color w:val="auto"/>
          <w:sz w:val="23"/>
          <w:szCs w:val="23"/>
        </w:rPr>
        <w:t>: For sector “</w:t>
      </w:r>
      <w:r w:rsidRPr="000E56AF">
        <w:rPr>
          <w:rFonts w:asciiTheme="minorHAnsi" w:hAnsiTheme="minorHAnsi" w:cstheme="minorHAnsi"/>
          <w:color w:val="auto"/>
          <w:sz w:val="23"/>
          <w:szCs w:val="23"/>
        </w:rPr>
        <w:t>B.05.10 - Mining of hard coal</w:t>
      </w:r>
      <w:r>
        <w:rPr>
          <w:rFonts w:asciiTheme="minorHAnsi" w:hAnsiTheme="minorHAnsi" w:cstheme="minorHAnsi"/>
          <w:color w:val="auto"/>
          <w:sz w:val="23"/>
          <w:szCs w:val="23"/>
        </w:rPr>
        <w:t>” or objective “</w:t>
      </w:r>
      <w:r w:rsidRPr="000E56AF">
        <w:rPr>
          <w:rFonts w:asciiTheme="minorHAnsi" w:hAnsiTheme="minorHAnsi" w:cstheme="minorHAnsi"/>
          <w:color w:val="auto"/>
          <w:sz w:val="23"/>
          <w:szCs w:val="23"/>
        </w:rPr>
        <w:t xml:space="preserve">Aid for knowledge transfer and information actions in </w:t>
      </w:r>
      <w:proofErr w:type="spellStart"/>
      <w:r w:rsidRPr="000E56AF">
        <w:rPr>
          <w:rFonts w:asciiTheme="minorHAnsi" w:hAnsiTheme="minorHAnsi" w:cstheme="minorHAnsi"/>
          <w:color w:val="auto"/>
          <w:sz w:val="23"/>
          <w:szCs w:val="23"/>
        </w:rPr>
        <w:t>favour</w:t>
      </w:r>
      <w:proofErr w:type="spellEnd"/>
      <w:r w:rsidRPr="000E56AF">
        <w:rPr>
          <w:rFonts w:asciiTheme="minorHAnsi" w:hAnsiTheme="minorHAnsi" w:cstheme="minorHAnsi"/>
          <w:color w:val="auto"/>
          <w:sz w:val="23"/>
          <w:szCs w:val="23"/>
        </w:rPr>
        <w:t xml:space="preserve"> of SMEs in rural areas (Article 47)</w:t>
      </w:r>
      <w:r>
        <w:rPr>
          <w:rFonts w:asciiTheme="minorHAnsi" w:hAnsiTheme="minorHAnsi" w:cstheme="minorHAnsi"/>
          <w:color w:val="auto"/>
          <w:sz w:val="23"/>
          <w:szCs w:val="23"/>
        </w:rPr>
        <w:t>”.</w:t>
      </w:r>
    </w:p>
    <w:p w14:paraId="27FEF328" w14:textId="77777777" w:rsidR="000E56AF" w:rsidRDefault="000E56AF" w:rsidP="00621C8D">
      <w:pPr>
        <w:pStyle w:val="Default"/>
        <w:numPr>
          <w:ilvl w:val="0"/>
          <w:numId w:val="9"/>
        </w:numPr>
        <w:jc w:val="both"/>
        <w:rPr>
          <w:rFonts w:asciiTheme="minorHAnsi" w:hAnsiTheme="minorHAnsi" w:cstheme="minorHAnsi"/>
          <w:color w:val="auto"/>
          <w:sz w:val="23"/>
          <w:szCs w:val="23"/>
        </w:rPr>
      </w:pPr>
      <w:r w:rsidRPr="00621C8D">
        <w:rPr>
          <w:rFonts w:asciiTheme="minorHAnsi" w:hAnsiTheme="minorHAnsi" w:cstheme="minorHAnsi"/>
          <w:color w:val="auto"/>
          <w:sz w:val="23"/>
          <w:szCs w:val="23"/>
        </w:rPr>
        <w:t>Non-current production</w:t>
      </w:r>
      <w:r>
        <w:rPr>
          <w:rFonts w:asciiTheme="minorHAnsi" w:hAnsiTheme="minorHAnsi" w:cstheme="minorHAnsi"/>
          <w:color w:val="auto"/>
          <w:sz w:val="23"/>
          <w:szCs w:val="23"/>
        </w:rPr>
        <w:t>: For sector “</w:t>
      </w:r>
      <w:r w:rsidRPr="000E56AF">
        <w:rPr>
          <w:rFonts w:asciiTheme="minorHAnsi" w:hAnsiTheme="minorHAnsi" w:cstheme="minorHAnsi"/>
          <w:color w:val="auto"/>
          <w:sz w:val="23"/>
          <w:szCs w:val="23"/>
        </w:rPr>
        <w:t>B.05.10 - Mining of hard coal</w:t>
      </w:r>
      <w:r>
        <w:rPr>
          <w:rFonts w:asciiTheme="minorHAnsi" w:hAnsiTheme="minorHAnsi" w:cstheme="minorHAnsi"/>
          <w:color w:val="auto"/>
          <w:sz w:val="23"/>
          <w:szCs w:val="23"/>
        </w:rPr>
        <w:t>”.</w:t>
      </w:r>
    </w:p>
    <w:p w14:paraId="7AC30358" w14:textId="77777777" w:rsidR="000E56AF" w:rsidRPr="0062653C" w:rsidRDefault="000E56AF" w:rsidP="00621C8D">
      <w:pPr>
        <w:pStyle w:val="Default"/>
        <w:numPr>
          <w:ilvl w:val="0"/>
          <w:numId w:val="9"/>
        </w:numPr>
        <w:jc w:val="both"/>
        <w:rPr>
          <w:rFonts w:asciiTheme="minorHAnsi" w:hAnsiTheme="minorHAnsi" w:cstheme="minorHAnsi"/>
          <w:color w:val="auto"/>
          <w:sz w:val="23"/>
          <w:szCs w:val="23"/>
        </w:rPr>
      </w:pPr>
      <w:r>
        <w:rPr>
          <w:rFonts w:asciiTheme="minorHAnsi" w:hAnsiTheme="minorHAnsi" w:cstheme="minorHAnsi"/>
          <w:color w:val="auto"/>
          <w:sz w:val="23"/>
          <w:szCs w:val="23"/>
        </w:rPr>
        <w:t>CHP: For objective “</w:t>
      </w:r>
      <w:r w:rsidRPr="000E56AF">
        <w:rPr>
          <w:rFonts w:asciiTheme="minorHAnsi" w:hAnsiTheme="minorHAnsi" w:cstheme="minorHAnsi"/>
          <w:color w:val="auto"/>
          <w:sz w:val="23"/>
          <w:szCs w:val="23"/>
        </w:rPr>
        <w:t>Animal health measures in the fisheries and aquaculture sector (Art. 14 of Reg. (EC) No 736/2008)</w:t>
      </w:r>
      <w:r>
        <w:rPr>
          <w:rFonts w:asciiTheme="minorHAnsi" w:hAnsiTheme="minorHAnsi" w:cstheme="minorHAnsi"/>
          <w:color w:val="auto"/>
          <w:sz w:val="23"/>
          <w:szCs w:val="23"/>
        </w:rPr>
        <w:t>”.</w:t>
      </w:r>
    </w:p>
    <w:p w14:paraId="26644FF1" w14:textId="77777777" w:rsidR="000E56AF" w:rsidRDefault="000E56AF" w:rsidP="00CC4B7E">
      <w:pPr>
        <w:pStyle w:val="Default"/>
        <w:jc w:val="both"/>
        <w:rPr>
          <w:rFonts w:asciiTheme="minorHAnsi" w:hAnsiTheme="minorHAnsi" w:cstheme="minorHAnsi"/>
          <w:color w:val="auto"/>
          <w:sz w:val="23"/>
          <w:szCs w:val="23"/>
        </w:rPr>
      </w:pPr>
    </w:p>
    <w:p w14:paraId="715B8586" w14:textId="77777777" w:rsidR="00374AA8" w:rsidRPr="00CC4B7E" w:rsidRDefault="00374AA8" w:rsidP="00CC4B7E">
      <w:pPr>
        <w:pStyle w:val="Default"/>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 xml:space="preserve">Comments: Users can add comments related to the entire case and/or for each specific expenditure row. </w:t>
      </w:r>
    </w:p>
    <w:p w14:paraId="5F1E4FA0" w14:textId="77777777" w:rsidR="00374AA8" w:rsidRPr="00374AA8" w:rsidRDefault="00374AA8" w:rsidP="00515C79">
      <w:pPr>
        <w:pStyle w:val="Default"/>
        <w:jc w:val="both"/>
        <w:rPr>
          <w:rFonts w:asciiTheme="minorHAnsi" w:hAnsiTheme="minorHAnsi" w:cstheme="minorHAnsi"/>
          <w:color w:val="auto"/>
        </w:rPr>
      </w:pPr>
    </w:p>
    <w:p w14:paraId="28E1A756" w14:textId="77777777" w:rsidR="00CC0B41" w:rsidRDefault="00CC0B41">
      <w:pPr>
        <w:rPr>
          <w:rFonts w:asciiTheme="majorHAnsi" w:eastAsiaTheme="majorEastAsia" w:hAnsiTheme="majorHAnsi" w:cstheme="majorBidi"/>
          <w:spacing w:val="-10"/>
          <w:kern w:val="28"/>
          <w:sz w:val="56"/>
          <w:szCs w:val="56"/>
        </w:rPr>
      </w:pPr>
      <w:r>
        <w:br w:type="page"/>
      </w:r>
    </w:p>
    <w:p w14:paraId="73DD4B88" w14:textId="77777777" w:rsidR="00374AA8" w:rsidRPr="00374AA8" w:rsidRDefault="00374AA8" w:rsidP="00621C8D">
      <w:pPr>
        <w:pStyle w:val="Heading1"/>
      </w:pPr>
      <w:bookmarkStart w:id="11" w:name="_Toc192686588"/>
      <w:r w:rsidRPr="00374AA8">
        <w:lastRenderedPageBreak/>
        <w:t>ANNEX B: GENERATION OF EXPENDITURE ROWS AND NEW WORKFLOW</w:t>
      </w:r>
      <w:bookmarkEnd w:id="11"/>
      <w:r w:rsidRPr="00374AA8">
        <w:t xml:space="preserve"> </w:t>
      </w:r>
    </w:p>
    <w:p w14:paraId="0BA79094" w14:textId="77777777" w:rsidR="00C76C1E" w:rsidRPr="00374AA8" w:rsidRDefault="00C76C1E" w:rsidP="00C76C1E">
      <w:pPr>
        <w:pStyle w:val="Subtitle"/>
        <w:jc w:val="both"/>
      </w:pPr>
      <w:r>
        <w:t xml:space="preserve">Cases approved and </w:t>
      </w:r>
      <w:r w:rsidR="00680AA2">
        <w:t>GBER</w:t>
      </w:r>
      <w:r>
        <w:t xml:space="preserve"> info sheets registered during the last expenditure year</w:t>
      </w:r>
    </w:p>
    <w:p w14:paraId="36622E18" w14:textId="77777777" w:rsidR="00374AA8" w:rsidRDefault="00374AA8" w:rsidP="00515C79">
      <w:pPr>
        <w:pStyle w:val="Default"/>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 xml:space="preserve">All cases sent to Member States have a "received status" allowing users to generate relevant expenditure rows. By default, for all new cases, the cases are received without any pre generated expenditure rows. </w:t>
      </w:r>
    </w:p>
    <w:p w14:paraId="6F8F2EA0" w14:textId="77777777" w:rsidR="00796287" w:rsidRPr="00374AA8" w:rsidRDefault="00796287" w:rsidP="00515C79">
      <w:pPr>
        <w:pStyle w:val="Default"/>
        <w:jc w:val="both"/>
        <w:rPr>
          <w:rFonts w:asciiTheme="minorHAnsi" w:hAnsiTheme="minorHAnsi" w:cstheme="minorHAnsi"/>
          <w:color w:val="auto"/>
          <w:sz w:val="23"/>
          <w:szCs w:val="23"/>
        </w:rPr>
      </w:pPr>
    </w:p>
    <w:p w14:paraId="62FC9D25" w14:textId="77777777" w:rsidR="00374AA8" w:rsidRPr="00374AA8" w:rsidRDefault="00374AA8" w:rsidP="00515C79">
      <w:pPr>
        <w:pStyle w:val="Default"/>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 xml:space="preserve">The expenditure rows will be defined by choosing the relevant combinations of the dimensions appearing in drop down lists, based on the information provided in the </w:t>
      </w:r>
      <w:r w:rsidR="00680AA2">
        <w:rPr>
          <w:rFonts w:asciiTheme="minorHAnsi" w:hAnsiTheme="minorHAnsi" w:cstheme="minorHAnsi"/>
          <w:color w:val="auto"/>
          <w:sz w:val="23"/>
          <w:szCs w:val="23"/>
        </w:rPr>
        <w:t>GBER</w:t>
      </w:r>
      <w:r w:rsidRPr="00374AA8">
        <w:rPr>
          <w:rFonts w:asciiTheme="minorHAnsi" w:hAnsiTheme="minorHAnsi" w:cstheme="minorHAnsi"/>
          <w:color w:val="auto"/>
          <w:sz w:val="23"/>
          <w:szCs w:val="23"/>
        </w:rPr>
        <w:t xml:space="preserve"> submissions or notifications: </w:t>
      </w:r>
    </w:p>
    <w:p w14:paraId="10257960" w14:textId="425F8B9B" w:rsidR="003B0B32" w:rsidRDefault="00374AA8" w:rsidP="00515C79">
      <w:pPr>
        <w:pStyle w:val="Default"/>
        <w:numPr>
          <w:ilvl w:val="0"/>
          <w:numId w:val="4"/>
        </w:numPr>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 xml:space="preserve">Aid </w:t>
      </w:r>
      <w:r w:rsidR="00296A7C" w:rsidRPr="00374AA8">
        <w:rPr>
          <w:rFonts w:asciiTheme="minorHAnsi" w:hAnsiTheme="minorHAnsi" w:cstheme="minorHAnsi"/>
          <w:color w:val="auto"/>
          <w:sz w:val="23"/>
          <w:szCs w:val="23"/>
        </w:rPr>
        <w:t>instrument:</w:t>
      </w:r>
      <w:r w:rsidRPr="00374AA8">
        <w:rPr>
          <w:rFonts w:asciiTheme="minorHAnsi" w:hAnsiTheme="minorHAnsi" w:cstheme="minorHAnsi"/>
          <w:color w:val="auto"/>
          <w:sz w:val="23"/>
          <w:szCs w:val="23"/>
        </w:rPr>
        <w:t xml:space="preserve"> only one aid instrument must be chosen for one expenditure row </w:t>
      </w:r>
    </w:p>
    <w:p w14:paraId="08ADFEB1" w14:textId="77777777" w:rsidR="003B0B32" w:rsidRDefault="00374AA8" w:rsidP="00515C79">
      <w:pPr>
        <w:pStyle w:val="Default"/>
        <w:numPr>
          <w:ilvl w:val="0"/>
          <w:numId w:val="4"/>
        </w:numPr>
        <w:jc w:val="both"/>
        <w:rPr>
          <w:rFonts w:asciiTheme="minorHAnsi" w:hAnsiTheme="minorHAnsi" w:cstheme="minorHAnsi"/>
          <w:color w:val="auto"/>
          <w:sz w:val="23"/>
          <w:szCs w:val="23"/>
        </w:rPr>
      </w:pPr>
      <w:r w:rsidRPr="003B0B32">
        <w:rPr>
          <w:rFonts w:asciiTheme="minorHAnsi" w:hAnsiTheme="minorHAnsi" w:cstheme="minorHAnsi"/>
          <w:color w:val="auto"/>
          <w:sz w:val="23"/>
          <w:szCs w:val="23"/>
        </w:rPr>
        <w:t>Primary objective: for non-</w:t>
      </w:r>
      <w:r w:rsidR="00680AA2">
        <w:rPr>
          <w:rFonts w:asciiTheme="minorHAnsi" w:hAnsiTheme="minorHAnsi" w:cstheme="minorHAnsi"/>
          <w:color w:val="auto"/>
          <w:sz w:val="23"/>
          <w:szCs w:val="23"/>
        </w:rPr>
        <w:t>GBER</w:t>
      </w:r>
      <w:r w:rsidRPr="003B0B32">
        <w:rPr>
          <w:rFonts w:asciiTheme="minorHAnsi" w:hAnsiTheme="minorHAnsi" w:cstheme="minorHAnsi"/>
          <w:color w:val="auto"/>
          <w:sz w:val="23"/>
          <w:szCs w:val="23"/>
        </w:rPr>
        <w:t xml:space="preserve"> cases only, one primary objective can be chosen </w:t>
      </w:r>
    </w:p>
    <w:p w14:paraId="1610833A" w14:textId="77777777" w:rsidR="003B0B32" w:rsidRDefault="00374AA8" w:rsidP="00515C79">
      <w:pPr>
        <w:pStyle w:val="Default"/>
        <w:numPr>
          <w:ilvl w:val="0"/>
          <w:numId w:val="4"/>
        </w:numPr>
        <w:jc w:val="both"/>
        <w:rPr>
          <w:rFonts w:asciiTheme="minorHAnsi" w:hAnsiTheme="minorHAnsi" w:cstheme="minorHAnsi"/>
          <w:color w:val="auto"/>
          <w:sz w:val="23"/>
          <w:szCs w:val="23"/>
        </w:rPr>
      </w:pPr>
      <w:r w:rsidRPr="003B0B32">
        <w:rPr>
          <w:rFonts w:asciiTheme="minorHAnsi" w:hAnsiTheme="minorHAnsi" w:cstheme="minorHAnsi"/>
          <w:color w:val="auto"/>
          <w:sz w:val="23"/>
          <w:szCs w:val="23"/>
        </w:rPr>
        <w:t>Secondary objective</w:t>
      </w:r>
      <w:r w:rsidR="005A1597">
        <w:rPr>
          <w:rFonts w:asciiTheme="minorHAnsi" w:hAnsiTheme="minorHAnsi" w:cstheme="minorHAnsi"/>
          <w:color w:val="auto"/>
          <w:sz w:val="23"/>
          <w:szCs w:val="23"/>
        </w:rPr>
        <w:t>s</w:t>
      </w:r>
      <w:r w:rsidRPr="003B0B32">
        <w:rPr>
          <w:rFonts w:asciiTheme="minorHAnsi" w:hAnsiTheme="minorHAnsi" w:cstheme="minorHAnsi"/>
          <w:color w:val="auto"/>
          <w:sz w:val="23"/>
          <w:szCs w:val="23"/>
        </w:rPr>
        <w:t xml:space="preserve">: One </w:t>
      </w:r>
      <w:r w:rsidR="00541240">
        <w:rPr>
          <w:rFonts w:asciiTheme="minorHAnsi" w:hAnsiTheme="minorHAnsi" w:cstheme="minorHAnsi"/>
          <w:color w:val="auto"/>
          <w:sz w:val="23"/>
          <w:szCs w:val="23"/>
        </w:rPr>
        <w:t xml:space="preserve">or several </w:t>
      </w:r>
      <w:r w:rsidRPr="003B0B32">
        <w:rPr>
          <w:rFonts w:asciiTheme="minorHAnsi" w:hAnsiTheme="minorHAnsi" w:cstheme="minorHAnsi"/>
          <w:color w:val="auto"/>
          <w:sz w:val="23"/>
          <w:szCs w:val="23"/>
        </w:rPr>
        <w:t>objective</w:t>
      </w:r>
      <w:r w:rsidR="00541240">
        <w:rPr>
          <w:rFonts w:asciiTheme="minorHAnsi" w:hAnsiTheme="minorHAnsi" w:cstheme="minorHAnsi"/>
          <w:color w:val="auto"/>
          <w:sz w:val="23"/>
          <w:szCs w:val="23"/>
        </w:rPr>
        <w:t>(s)</w:t>
      </w:r>
      <w:r w:rsidRPr="003B0B32">
        <w:rPr>
          <w:rFonts w:asciiTheme="minorHAnsi" w:hAnsiTheme="minorHAnsi" w:cstheme="minorHAnsi"/>
          <w:color w:val="auto"/>
          <w:sz w:val="23"/>
          <w:szCs w:val="23"/>
        </w:rPr>
        <w:t xml:space="preserve"> can be chosen if one primary objective has been selected</w:t>
      </w:r>
    </w:p>
    <w:p w14:paraId="12870105" w14:textId="77777777" w:rsidR="005A1597" w:rsidRDefault="005A1597" w:rsidP="00515C79">
      <w:pPr>
        <w:pStyle w:val="Default"/>
        <w:numPr>
          <w:ilvl w:val="0"/>
          <w:numId w:val="4"/>
        </w:numPr>
        <w:jc w:val="both"/>
        <w:rPr>
          <w:rFonts w:asciiTheme="minorHAnsi" w:hAnsiTheme="minorHAnsi" w:cstheme="minorHAnsi"/>
          <w:color w:val="auto"/>
          <w:sz w:val="23"/>
          <w:szCs w:val="23"/>
        </w:rPr>
      </w:pPr>
      <w:r>
        <w:rPr>
          <w:rFonts w:asciiTheme="minorHAnsi" w:hAnsiTheme="minorHAnsi" w:cstheme="minorHAnsi"/>
          <w:color w:val="auto"/>
          <w:sz w:val="23"/>
          <w:szCs w:val="23"/>
        </w:rPr>
        <w:t>GBER objective: for GBER cases only, one objective can be chosen</w:t>
      </w:r>
    </w:p>
    <w:p w14:paraId="603ED217" w14:textId="77777777" w:rsidR="003B0B32" w:rsidRDefault="00374AA8" w:rsidP="00515C79">
      <w:pPr>
        <w:pStyle w:val="Default"/>
        <w:numPr>
          <w:ilvl w:val="0"/>
          <w:numId w:val="4"/>
        </w:numPr>
        <w:jc w:val="both"/>
        <w:rPr>
          <w:rFonts w:asciiTheme="minorHAnsi" w:hAnsiTheme="minorHAnsi" w:cstheme="minorHAnsi"/>
          <w:color w:val="auto"/>
          <w:sz w:val="23"/>
          <w:szCs w:val="23"/>
        </w:rPr>
      </w:pPr>
      <w:r w:rsidRPr="003B0B32">
        <w:rPr>
          <w:rFonts w:asciiTheme="minorHAnsi" w:hAnsiTheme="minorHAnsi" w:cstheme="minorHAnsi"/>
          <w:color w:val="auto"/>
          <w:sz w:val="23"/>
          <w:szCs w:val="23"/>
        </w:rPr>
        <w:t xml:space="preserve">Region(s): </w:t>
      </w:r>
      <w:r w:rsidR="005A1597">
        <w:rPr>
          <w:rFonts w:asciiTheme="minorHAnsi" w:hAnsiTheme="minorHAnsi" w:cstheme="minorHAnsi"/>
          <w:color w:val="auto"/>
          <w:sz w:val="23"/>
          <w:szCs w:val="23"/>
        </w:rPr>
        <w:t>Zero</w:t>
      </w:r>
      <w:r w:rsidRPr="003B0B32">
        <w:rPr>
          <w:rFonts w:asciiTheme="minorHAnsi" w:hAnsiTheme="minorHAnsi" w:cstheme="minorHAnsi"/>
          <w:color w:val="auto"/>
          <w:sz w:val="23"/>
          <w:szCs w:val="23"/>
        </w:rPr>
        <w:t xml:space="preserve"> or se</w:t>
      </w:r>
      <w:r w:rsidR="003B0B32">
        <w:rPr>
          <w:rFonts w:asciiTheme="minorHAnsi" w:hAnsiTheme="minorHAnsi" w:cstheme="minorHAnsi"/>
          <w:color w:val="auto"/>
          <w:sz w:val="23"/>
          <w:szCs w:val="23"/>
        </w:rPr>
        <w:t>veral region(s) cans be chosen.</w:t>
      </w:r>
    </w:p>
    <w:p w14:paraId="650E9BD0" w14:textId="77777777" w:rsidR="003B0B32" w:rsidRDefault="00374AA8" w:rsidP="00515C79">
      <w:pPr>
        <w:pStyle w:val="Default"/>
        <w:numPr>
          <w:ilvl w:val="0"/>
          <w:numId w:val="4"/>
        </w:numPr>
        <w:jc w:val="both"/>
        <w:rPr>
          <w:rFonts w:asciiTheme="minorHAnsi" w:hAnsiTheme="minorHAnsi" w:cstheme="minorHAnsi"/>
          <w:color w:val="auto"/>
          <w:sz w:val="23"/>
          <w:szCs w:val="23"/>
        </w:rPr>
      </w:pPr>
      <w:r w:rsidRPr="003B0B32">
        <w:rPr>
          <w:rFonts w:asciiTheme="minorHAnsi" w:hAnsiTheme="minorHAnsi" w:cstheme="minorHAnsi"/>
          <w:color w:val="auto"/>
          <w:sz w:val="23"/>
          <w:szCs w:val="23"/>
        </w:rPr>
        <w:t xml:space="preserve">Assisted region(s): </w:t>
      </w:r>
      <w:r w:rsidR="005A1597">
        <w:rPr>
          <w:rFonts w:asciiTheme="minorHAnsi" w:hAnsiTheme="minorHAnsi" w:cstheme="minorHAnsi"/>
          <w:color w:val="auto"/>
          <w:sz w:val="23"/>
          <w:szCs w:val="23"/>
        </w:rPr>
        <w:t>Zero</w:t>
      </w:r>
      <w:r w:rsidR="005A1597" w:rsidRPr="003B0B32">
        <w:rPr>
          <w:rFonts w:asciiTheme="minorHAnsi" w:hAnsiTheme="minorHAnsi" w:cstheme="minorHAnsi"/>
          <w:color w:val="auto"/>
          <w:sz w:val="23"/>
          <w:szCs w:val="23"/>
        </w:rPr>
        <w:t xml:space="preserve"> </w:t>
      </w:r>
      <w:r w:rsidRPr="003B0B32">
        <w:rPr>
          <w:rFonts w:asciiTheme="minorHAnsi" w:hAnsiTheme="minorHAnsi" w:cstheme="minorHAnsi"/>
          <w:color w:val="auto"/>
          <w:sz w:val="23"/>
          <w:szCs w:val="23"/>
        </w:rPr>
        <w:t xml:space="preserve">or several assisted region status(es), corresponding to the previously selected regions, can be chosen. </w:t>
      </w:r>
    </w:p>
    <w:p w14:paraId="7C7C6422" w14:textId="77777777" w:rsidR="00374AA8" w:rsidRPr="003B0B32" w:rsidRDefault="00374AA8" w:rsidP="00515C79">
      <w:pPr>
        <w:pStyle w:val="Default"/>
        <w:numPr>
          <w:ilvl w:val="0"/>
          <w:numId w:val="4"/>
        </w:numPr>
        <w:jc w:val="both"/>
        <w:rPr>
          <w:rFonts w:asciiTheme="minorHAnsi" w:hAnsiTheme="minorHAnsi" w:cstheme="minorHAnsi"/>
          <w:color w:val="auto"/>
          <w:sz w:val="23"/>
          <w:szCs w:val="23"/>
        </w:rPr>
      </w:pPr>
      <w:r w:rsidRPr="003B0B32">
        <w:rPr>
          <w:rFonts w:asciiTheme="minorHAnsi" w:hAnsiTheme="minorHAnsi" w:cstheme="minorHAnsi"/>
          <w:color w:val="auto"/>
          <w:sz w:val="23"/>
          <w:szCs w:val="23"/>
        </w:rPr>
        <w:t xml:space="preserve">Sector(s): One or several sector(s) can be chosen. </w:t>
      </w:r>
    </w:p>
    <w:p w14:paraId="4B1A69EE" w14:textId="77777777" w:rsidR="00374AA8" w:rsidRPr="00374AA8" w:rsidRDefault="00374AA8" w:rsidP="00515C79">
      <w:pPr>
        <w:pStyle w:val="Default"/>
        <w:jc w:val="both"/>
        <w:rPr>
          <w:rFonts w:asciiTheme="minorHAnsi" w:hAnsiTheme="minorHAnsi" w:cstheme="minorHAnsi"/>
          <w:color w:val="auto"/>
          <w:sz w:val="23"/>
          <w:szCs w:val="23"/>
        </w:rPr>
      </w:pPr>
    </w:p>
    <w:p w14:paraId="4F5EB9C9" w14:textId="77777777" w:rsidR="00374AA8" w:rsidRDefault="00374AA8" w:rsidP="00515C79">
      <w:pPr>
        <w:pStyle w:val="Default"/>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 xml:space="preserve">In the </w:t>
      </w:r>
      <w:proofErr w:type="gramStart"/>
      <w:r w:rsidRPr="00374AA8">
        <w:rPr>
          <w:rFonts w:asciiTheme="minorHAnsi" w:hAnsiTheme="minorHAnsi" w:cstheme="minorHAnsi"/>
          <w:color w:val="auto"/>
          <w:sz w:val="23"/>
          <w:szCs w:val="23"/>
        </w:rPr>
        <w:t>particular cases</w:t>
      </w:r>
      <w:proofErr w:type="gramEnd"/>
      <w:r w:rsidRPr="00374AA8">
        <w:rPr>
          <w:rFonts w:asciiTheme="minorHAnsi" w:hAnsiTheme="minorHAnsi" w:cstheme="minorHAnsi"/>
          <w:color w:val="auto"/>
          <w:sz w:val="23"/>
          <w:szCs w:val="23"/>
        </w:rPr>
        <w:t xml:space="preserve"> where several objectives must be assigned to the same single expenditure row, the case must be sent back to the Commission. </w:t>
      </w:r>
    </w:p>
    <w:p w14:paraId="000A2432" w14:textId="77777777" w:rsidR="003B0B32" w:rsidRPr="00374AA8" w:rsidRDefault="003B0B32" w:rsidP="00515C79">
      <w:pPr>
        <w:pStyle w:val="Default"/>
        <w:jc w:val="both"/>
        <w:rPr>
          <w:rFonts w:asciiTheme="minorHAnsi" w:hAnsiTheme="minorHAnsi" w:cstheme="minorHAnsi"/>
          <w:color w:val="auto"/>
          <w:sz w:val="23"/>
          <w:szCs w:val="23"/>
        </w:rPr>
      </w:pPr>
    </w:p>
    <w:p w14:paraId="201B5347" w14:textId="77777777" w:rsidR="00374AA8" w:rsidRPr="00374AA8" w:rsidRDefault="00374AA8" w:rsidP="00515C79">
      <w:pPr>
        <w:pStyle w:val="Default"/>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 xml:space="preserve">As soon as the user has defined the appropriate combination(s) on which expenditure should be reported, the case can be set to draft to start providing expenditure as in previous reporting exercises. </w:t>
      </w:r>
    </w:p>
    <w:p w14:paraId="53569EB7" w14:textId="77777777" w:rsidR="00FE614C" w:rsidRDefault="00FE614C">
      <w:pPr>
        <w:rPr>
          <w:rFonts w:asciiTheme="majorHAnsi" w:eastAsiaTheme="majorEastAsia" w:hAnsiTheme="majorHAnsi" w:cstheme="majorBidi"/>
          <w:spacing w:val="-10"/>
          <w:kern w:val="28"/>
          <w:sz w:val="56"/>
          <w:szCs w:val="56"/>
        </w:rPr>
      </w:pPr>
      <w:r>
        <w:br w:type="page"/>
      </w:r>
    </w:p>
    <w:p w14:paraId="3D13A461" w14:textId="77777777" w:rsidR="00374AA8" w:rsidRPr="00374AA8" w:rsidRDefault="00374AA8" w:rsidP="00621C8D">
      <w:pPr>
        <w:pStyle w:val="Heading1"/>
      </w:pPr>
      <w:bookmarkStart w:id="12" w:name="_Toc192686589"/>
      <w:r w:rsidRPr="00374AA8">
        <w:lastRenderedPageBreak/>
        <w:t>ANNEX C: DETAILED DESCRIPTION OF VALIDATION RULES</w:t>
      </w:r>
      <w:bookmarkEnd w:id="12"/>
      <w:r w:rsidRPr="00374AA8">
        <w:t xml:space="preserve"> </w:t>
      </w:r>
    </w:p>
    <w:p w14:paraId="3595E52C" w14:textId="77777777" w:rsidR="00374AA8" w:rsidRPr="00374AA8" w:rsidRDefault="00374AA8" w:rsidP="00621C8D">
      <w:pPr>
        <w:pStyle w:val="Heading2"/>
      </w:pPr>
      <w:bookmarkStart w:id="13" w:name="_Toc192686590"/>
      <w:r w:rsidRPr="00374AA8">
        <w:t>Mandatory fields and the corresponding rules</w:t>
      </w:r>
      <w:bookmarkEnd w:id="13"/>
      <w:r w:rsidRPr="00374AA8">
        <w:t xml:space="preserve"> </w:t>
      </w:r>
    </w:p>
    <w:p w14:paraId="52858AD8" w14:textId="77777777" w:rsidR="00374AA8" w:rsidRPr="00374AA8" w:rsidRDefault="00374AA8" w:rsidP="00515C79">
      <w:pPr>
        <w:pStyle w:val="Default"/>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The warning messages appear only when the case is in status “draft”</w:t>
      </w:r>
      <w:r w:rsidR="00DC7B0D">
        <w:rPr>
          <w:rFonts w:asciiTheme="minorHAnsi" w:hAnsiTheme="minorHAnsi" w:cstheme="minorHAnsi"/>
          <w:color w:val="auto"/>
          <w:sz w:val="23"/>
          <w:szCs w:val="23"/>
        </w:rPr>
        <w:t xml:space="preserve"> or “</w:t>
      </w:r>
      <w:proofErr w:type="spellStart"/>
      <w:r w:rsidR="00DC7B0D">
        <w:rPr>
          <w:rFonts w:asciiTheme="minorHAnsi" w:hAnsiTheme="minorHAnsi" w:cstheme="minorHAnsi"/>
          <w:color w:val="auto"/>
          <w:sz w:val="23"/>
          <w:szCs w:val="23"/>
        </w:rPr>
        <w:t>finalised</w:t>
      </w:r>
      <w:proofErr w:type="spellEnd"/>
      <w:r w:rsidR="00DC7B0D">
        <w:rPr>
          <w:rFonts w:asciiTheme="minorHAnsi" w:hAnsiTheme="minorHAnsi" w:cstheme="minorHAnsi"/>
          <w:color w:val="auto"/>
          <w:sz w:val="23"/>
          <w:szCs w:val="23"/>
        </w:rPr>
        <w:t>”</w:t>
      </w:r>
      <w:r w:rsidRPr="00374AA8">
        <w:rPr>
          <w:rFonts w:asciiTheme="minorHAnsi" w:hAnsiTheme="minorHAnsi" w:cstheme="minorHAnsi"/>
          <w:color w:val="auto"/>
          <w:sz w:val="23"/>
          <w:szCs w:val="23"/>
        </w:rPr>
        <w:t xml:space="preserve">. </w:t>
      </w:r>
    </w:p>
    <w:p w14:paraId="682C73B5" w14:textId="0E13003D" w:rsidR="00DC7B0D" w:rsidRDefault="00374AA8" w:rsidP="00515C79">
      <w:pPr>
        <w:pStyle w:val="Default"/>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The warning message(s) will only disappear if you press the button "</w:t>
      </w:r>
      <w:proofErr w:type="spellStart"/>
      <w:r w:rsidR="00DC7B0D">
        <w:rPr>
          <w:rFonts w:asciiTheme="minorHAnsi" w:hAnsiTheme="minorHAnsi" w:cstheme="minorHAnsi"/>
          <w:color w:val="auto"/>
          <w:sz w:val="23"/>
          <w:szCs w:val="23"/>
        </w:rPr>
        <w:t>Finalise</w:t>
      </w:r>
      <w:proofErr w:type="spellEnd"/>
      <w:r w:rsidR="00DC7B0D">
        <w:rPr>
          <w:rFonts w:asciiTheme="minorHAnsi" w:hAnsiTheme="minorHAnsi" w:cstheme="minorHAnsi"/>
          <w:color w:val="auto"/>
          <w:sz w:val="23"/>
          <w:szCs w:val="23"/>
        </w:rPr>
        <w:t xml:space="preserve">” </w:t>
      </w:r>
      <w:proofErr w:type="spellStart"/>
      <w:r w:rsidR="00DC7B0D">
        <w:rPr>
          <w:rFonts w:asciiTheme="minorHAnsi" w:hAnsiTheme="minorHAnsi" w:cstheme="minorHAnsi"/>
          <w:color w:val="auto"/>
          <w:sz w:val="23"/>
          <w:szCs w:val="23"/>
        </w:rPr>
        <w:t>ot</w:t>
      </w:r>
      <w:proofErr w:type="spellEnd"/>
      <w:r w:rsidR="00DC7B0D">
        <w:rPr>
          <w:rFonts w:asciiTheme="minorHAnsi" w:hAnsiTheme="minorHAnsi" w:cstheme="minorHAnsi"/>
          <w:color w:val="auto"/>
          <w:sz w:val="23"/>
          <w:szCs w:val="23"/>
        </w:rPr>
        <w:t xml:space="preserve"> “Validate”</w:t>
      </w:r>
      <w:r w:rsidRPr="00374AA8">
        <w:rPr>
          <w:rFonts w:asciiTheme="minorHAnsi" w:hAnsiTheme="minorHAnsi" w:cstheme="minorHAnsi"/>
          <w:color w:val="auto"/>
          <w:sz w:val="23"/>
          <w:szCs w:val="23"/>
        </w:rPr>
        <w:t xml:space="preserve"> after you have corrected the information or provided the requested comments. </w:t>
      </w:r>
      <w:r w:rsidR="00296A7C" w:rsidRPr="00374AA8">
        <w:rPr>
          <w:rFonts w:asciiTheme="minorHAnsi" w:hAnsiTheme="minorHAnsi" w:cstheme="minorHAnsi"/>
          <w:color w:val="auto"/>
          <w:sz w:val="23"/>
          <w:szCs w:val="23"/>
        </w:rPr>
        <w:t>Otherwise,</w:t>
      </w:r>
      <w:r w:rsidRPr="00374AA8">
        <w:rPr>
          <w:rFonts w:asciiTheme="minorHAnsi" w:hAnsiTheme="minorHAnsi" w:cstheme="minorHAnsi"/>
          <w:color w:val="auto"/>
          <w:sz w:val="23"/>
          <w:szCs w:val="23"/>
        </w:rPr>
        <w:t xml:space="preserve"> the system will maintain the warning message(s) until the case is finalized</w:t>
      </w:r>
      <w:r w:rsidR="00DC7B0D">
        <w:rPr>
          <w:rFonts w:asciiTheme="minorHAnsi" w:hAnsiTheme="minorHAnsi" w:cstheme="minorHAnsi"/>
          <w:color w:val="auto"/>
          <w:sz w:val="23"/>
          <w:szCs w:val="23"/>
        </w:rPr>
        <w:t xml:space="preserve"> or validated</w:t>
      </w:r>
      <w:r w:rsidRPr="00374AA8">
        <w:rPr>
          <w:rFonts w:asciiTheme="minorHAnsi" w:hAnsiTheme="minorHAnsi" w:cstheme="minorHAnsi"/>
          <w:color w:val="auto"/>
          <w:sz w:val="23"/>
          <w:szCs w:val="23"/>
        </w:rPr>
        <w:t xml:space="preserve">. </w:t>
      </w:r>
    </w:p>
    <w:tbl>
      <w:tblPr>
        <w:tblStyle w:val="TableGrid"/>
        <w:tblW w:w="0" w:type="auto"/>
        <w:tblLook w:val="04A0" w:firstRow="1" w:lastRow="0" w:firstColumn="1" w:lastColumn="0" w:noHBand="0" w:noVBand="1"/>
      </w:tblPr>
      <w:tblGrid>
        <w:gridCol w:w="1805"/>
        <w:gridCol w:w="3108"/>
        <w:gridCol w:w="1021"/>
        <w:gridCol w:w="3642"/>
      </w:tblGrid>
      <w:tr w:rsidR="00FE614C" w14:paraId="30DA2D6D" w14:textId="77777777" w:rsidTr="00621C8D">
        <w:tc>
          <w:tcPr>
            <w:tcW w:w="1805" w:type="dxa"/>
          </w:tcPr>
          <w:p w14:paraId="0C5FCE88" w14:textId="77777777" w:rsidR="00FE614C" w:rsidRPr="00621C8D" w:rsidRDefault="00FE614C" w:rsidP="00515C79">
            <w:pPr>
              <w:pStyle w:val="Default"/>
              <w:jc w:val="both"/>
              <w:rPr>
                <w:rFonts w:asciiTheme="minorHAnsi" w:hAnsiTheme="minorHAnsi" w:cstheme="minorHAnsi"/>
                <w:b/>
                <w:color w:val="auto"/>
                <w:sz w:val="23"/>
                <w:szCs w:val="23"/>
              </w:rPr>
            </w:pPr>
            <w:r w:rsidRPr="00621C8D">
              <w:rPr>
                <w:rFonts w:asciiTheme="minorHAnsi" w:hAnsiTheme="minorHAnsi" w:cstheme="minorHAnsi"/>
                <w:b/>
                <w:color w:val="auto"/>
                <w:sz w:val="23"/>
                <w:szCs w:val="23"/>
              </w:rPr>
              <w:t>Name</w:t>
            </w:r>
          </w:p>
        </w:tc>
        <w:tc>
          <w:tcPr>
            <w:tcW w:w="3108" w:type="dxa"/>
          </w:tcPr>
          <w:p w14:paraId="528300D6" w14:textId="77777777" w:rsidR="00FE614C" w:rsidRPr="00621C8D" w:rsidRDefault="00FE614C" w:rsidP="00515C79">
            <w:pPr>
              <w:pStyle w:val="Default"/>
              <w:jc w:val="both"/>
              <w:rPr>
                <w:rFonts w:asciiTheme="minorHAnsi" w:hAnsiTheme="minorHAnsi" w:cstheme="minorHAnsi"/>
                <w:b/>
                <w:color w:val="auto"/>
                <w:sz w:val="23"/>
                <w:szCs w:val="23"/>
              </w:rPr>
            </w:pPr>
            <w:r w:rsidRPr="00621C8D">
              <w:rPr>
                <w:rFonts w:asciiTheme="minorHAnsi" w:hAnsiTheme="minorHAnsi" w:cstheme="minorHAnsi"/>
                <w:b/>
                <w:color w:val="auto"/>
                <w:sz w:val="23"/>
                <w:szCs w:val="23"/>
              </w:rPr>
              <w:t>Solution</w:t>
            </w:r>
          </w:p>
        </w:tc>
        <w:tc>
          <w:tcPr>
            <w:tcW w:w="1021" w:type="dxa"/>
          </w:tcPr>
          <w:p w14:paraId="06C3EBE2" w14:textId="77777777" w:rsidR="00FE614C" w:rsidRPr="00621C8D" w:rsidRDefault="00FE614C" w:rsidP="00515C79">
            <w:pPr>
              <w:pStyle w:val="Default"/>
              <w:jc w:val="both"/>
              <w:rPr>
                <w:rFonts w:asciiTheme="minorHAnsi" w:hAnsiTheme="minorHAnsi" w:cstheme="minorHAnsi"/>
                <w:b/>
                <w:color w:val="auto"/>
                <w:sz w:val="23"/>
                <w:szCs w:val="23"/>
              </w:rPr>
            </w:pPr>
            <w:r w:rsidRPr="00621C8D">
              <w:rPr>
                <w:rFonts w:asciiTheme="minorHAnsi" w:hAnsiTheme="minorHAnsi" w:cstheme="minorHAnsi"/>
                <w:b/>
                <w:color w:val="auto"/>
                <w:sz w:val="23"/>
                <w:szCs w:val="23"/>
              </w:rPr>
              <w:t>Blocking</w:t>
            </w:r>
          </w:p>
        </w:tc>
        <w:tc>
          <w:tcPr>
            <w:tcW w:w="3642" w:type="dxa"/>
          </w:tcPr>
          <w:p w14:paraId="253D0449" w14:textId="77777777" w:rsidR="00FE614C" w:rsidRPr="00621C8D" w:rsidRDefault="00FE614C" w:rsidP="00515C79">
            <w:pPr>
              <w:pStyle w:val="Default"/>
              <w:jc w:val="both"/>
              <w:rPr>
                <w:rFonts w:asciiTheme="minorHAnsi" w:hAnsiTheme="minorHAnsi" w:cstheme="minorHAnsi"/>
                <w:b/>
                <w:color w:val="auto"/>
                <w:sz w:val="23"/>
                <w:szCs w:val="23"/>
              </w:rPr>
            </w:pPr>
            <w:r w:rsidRPr="00621C8D">
              <w:rPr>
                <w:rFonts w:asciiTheme="minorHAnsi" w:hAnsiTheme="minorHAnsi" w:cstheme="minorHAnsi"/>
                <w:b/>
                <w:color w:val="auto"/>
                <w:sz w:val="23"/>
                <w:szCs w:val="23"/>
              </w:rPr>
              <w:t>Standard comments</w:t>
            </w:r>
          </w:p>
        </w:tc>
      </w:tr>
      <w:tr w:rsidR="00FE614C" w14:paraId="51483C52" w14:textId="77777777" w:rsidTr="00621C8D">
        <w:tc>
          <w:tcPr>
            <w:tcW w:w="1805" w:type="dxa"/>
          </w:tcPr>
          <w:p w14:paraId="2D24DCD8" w14:textId="77777777" w:rsidR="00CC6BC0" w:rsidRPr="001B502D" w:rsidRDefault="00CC6BC0" w:rsidP="00515C79">
            <w:pPr>
              <w:pStyle w:val="Default"/>
              <w:jc w:val="both"/>
              <w:rPr>
                <w:rFonts w:asciiTheme="minorHAnsi" w:hAnsiTheme="minorHAnsi" w:cstheme="minorHAnsi"/>
                <w:color w:val="auto"/>
                <w:sz w:val="20"/>
                <w:szCs w:val="20"/>
              </w:rPr>
            </w:pPr>
            <w:r w:rsidRPr="001B502D">
              <w:rPr>
                <w:rFonts w:asciiTheme="minorHAnsi" w:hAnsiTheme="minorHAnsi" w:cstheme="minorHAnsi"/>
                <w:color w:val="auto"/>
                <w:sz w:val="20"/>
                <w:szCs w:val="20"/>
              </w:rPr>
              <w:t>The aid element should not be equal than the nominal amount.</w:t>
            </w:r>
          </w:p>
          <w:p w14:paraId="3D0D7E52" w14:textId="71311DEC" w:rsidR="00FE614C" w:rsidRPr="001B502D" w:rsidRDefault="00FE614C" w:rsidP="00515C79">
            <w:pPr>
              <w:pStyle w:val="Default"/>
              <w:jc w:val="both"/>
              <w:rPr>
                <w:rFonts w:asciiTheme="minorHAnsi" w:hAnsiTheme="minorHAnsi" w:cstheme="minorHAnsi"/>
                <w:color w:val="auto"/>
                <w:sz w:val="20"/>
                <w:szCs w:val="20"/>
              </w:rPr>
            </w:pPr>
          </w:p>
        </w:tc>
        <w:tc>
          <w:tcPr>
            <w:tcW w:w="3108" w:type="dxa"/>
          </w:tcPr>
          <w:p w14:paraId="7DD65618" w14:textId="0455CAD8" w:rsidR="00FE614C" w:rsidRPr="001B502D" w:rsidRDefault="00CC6BC0" w:rsidP="00515C79">
            <w:pPr>
              <w:pStyle w:val="Default"/>
              <w:jc w:val="both"/>
              <w:rPr>
                <w:rFonts w:asciiTheme="minorHAnsi" w:hAnsiTheme="minorHAnsi" w:cstheme="minorHAnsi"/>
                <w:color w:val="auto"/>
                <w:sz w:val="20"/>
                <w:szCs w:val="20"/>
              </w:rPr>
            </w:pPr>
            <w:r w:rsidRPr="001B502D">
              <w:rPr>
                <w:rFonts w:asciiTheme="minorHAnsi" w:hAnsiTheme="minorHAnsi" w:cstheme="minorHAnsi"/>
                <w:color w:val="auto"/>
                <w:sz w:val="20"/>
                <w:szCs w:val="20"/>
              </w:rPr>
              <w:t>The aid element should be lower than the nominal value for repayable instruments. If you cannot provide the exact amount of the aid element, please provide an estimate. These are some rules of thumb you can use to provide an estimate:</w:t>
            </w:r>
            <w:r w:rsidRPr="001B502D">
              <w:rPr>
                <w:rFonts w:asciiTheme="minorHAnsi" w:hAnsiTheme="minorHAnsi" w:cstheme="minorHAnsi"/>
                <w:color w:val="auto"/>
                <w:sz w:val="20"/>
                <w:szCs w:val="20"/>
              </w:rPr>
              <w:br/>
            </w:r>
            <w:r w:rsidRPr="001B502D">
              <w:rPr>
                <w:rFonts w:asciiTheme="minorHAnsi" w:hAnsiTheme="minorHAnsi" w:cstheme="minorHAnsi"/>
                <w:color w:val="auto"/>
                <w:sz w:val="20"/>
                <w:szCs w:val="20"/>
              </w:rPr>
              <w:br/>
              <w:t>- For guarantees, if you only know the capital value guaranteed, you can estimate the aid element at 10% of the nominal amount.</w:t>
            </w:r>
            <w:r w:rsidRPr="001B502D">
              <w:rPr>
                <w:rFonts w:asciiTheme="minorHAnsi" w:hAnsiTheme="minorHAnsi" w:cstheme="minorHAnsi"/>
                <w:color w:val="auto"/>
                <w:sz w:val="20"/>
                <w:szCs w:val="20"/>
              </w:rPr>
              <w:br/>
              <w:t>- For loans, subordinated debt or tax deferment, you can estimate the aid element at 15% of the nominal amount.</w:t>
            </w:r>
            <w:r w:rsidRPr="001B502D">
              <w:rPr>
                <w:rFonts w:asciiTheme="minorHAnsi" w:hAnsiTheme="minorHAnsi" w:cstheme="minorHAnsi"/>
                <w:color w:val="auto"/>
                <w:sz w:val="20"/>
                <w:szCs w:val="20"/>
              </w:rPr>
              <w:br/>
              <w:t>- For reimbursable grants and repayable advances, you can estimate the aid element at 90% of the nominal amount.</w:t>
            </w:r>
            <w:r w:rsidRPr="001B502D">
              <w:rPr>
                <w:rFonts w:asciiTheme="minorHAnsi" w:hAnsiTheme="minorHAnsi" w:cstheme="minorHAnsi"/>
                <w:color w:val="auto"/>
                <w:sz w:val="20"/>
                <w:szCs w:val="20"/>
              </w:rPr>
              <w:br/>
            </w:r>
            <w:r w:rsidRPr="001B502D">
              <w:rPr>
                <w:rFonts w:asciiTheme="minorHAnsi" w:hAnsiTheme="minorHAnsi" w:cstheme="minorHAnsi"/>
                <w:color w:val="auto"/>
                <w:sz w:val="20"/>
                <w:szCs w:val="20"/>
              </w:rPr>
              <w:br/>
              <w:t xml:space="preserve">For further indications please contact </w:t>
            </w:r>
            <w:hyperlink r:id="rId9" w:history="1">
              <w:r w:rsidRPr="001B502D">
                <w:rPr>
                  <w:rFonts w:asciiTheme="minorHAnsi" w:hAnsiTheme="minorHAnsi" w:cstheme="minorHAnsi"/>
                  <w:color w:val="auto"/>
                  <w:sz w:val="20"/>
                  <w:szCs w:val="20"/>
                </w:rPr>
                <w:t>COMP-SARI2@ec.europa.eu</w:t>
              </w:r>
            </w:hyperlink>
          </w:p>
          <w:p w14:paraId="49B3F3D1" w14:textId="3748C5BB" w:rsidR="00CC6BC0" w:rsidRPr="001B502D" w:rsidRDefault="00CC6BC0" w:rsidP="00515C79">
            <w:pPr>
              <w:pStyle w:val="Default"/>
              <w:jc w:val="both"/>
              <w:rPr>
                <w:rFonts w:asciiTheme="minorHAnsi" w:hAnsiTheme="minorHAnsi" w:cstheme="minorHAnsi"/>
                <w:color w:val="auto"/>
                <w:sz w:val="20"/>
                <w:szCs w:val="20"/>
              </w:rPr>
            </w:pPr>
          </w:p>
        </w:tc>
        <w:tc>
          <w:tcPr>
            <w:tcW w:w="1021" w:type="dxa"/>
          </w:tcPr>
          <w:p w14:paraId="179D8593" w14:textId="6A53675B" w:rsidR="00FE614C" w:rsidRPr="001B502D" w:rsidRDefault="00CC6BC0" w:rsidP="00515C79">
            <w:pPr>
              <w:pStyle w:val="Default"/>
              <w:jc w:val="both"/>
              <w:rPr>
                <w:rFonts w:asciiTheme="minorHAnsi" w:hAnsiTheme="minorHAnsi" w:cstheme="minorHAnsi"/>
                <w:color w:val="auto"/>
                <w:sz w:val="20"/>
                <w:szCs w:val="20"/>
              </w:rPr>
            </w:pPr>
            <w:r w:rsidRPr="001B502D">
              <w:rPr>
                <w:rFonts w:asciiTheme="minorHAnsi" w:hAnsiTheme="minorHAnsi" w:cstheme="minorHAnsi"/>
                <w:color w:val="auto"/>
                <w:sz w:val="20"/>
                <w:szCs w:val="20"/>
              </w:rPr>
              <w:t xml:space="preserve">No </w:t>
            </w:r>
          </w:p>
        </w:tc>
        <w:tc>
          <w:tcPr>
            <w:tcW w:w="3642" w:type="dxa"/>
          </w:tcPr>
          <w:p w14:paraId="31742F52" w14:textId="4FCEFF47" w:rsidR="00FE614C" w:rsidRPr="001B502D" w:rsidRDefault="00CC6BC0" w:rsidP="00FE614C">
            <w:pPr>
              <w:pStyle w:val="Default"/>
              <w:jc w:val="both"/>
              <w:rPr>
                <w:rFonts w:asciiTheme="minorHAnsi" w:hAnsiTheme="minorHAnsi" w:cstheme="minorHAnsi"/>
                <w:color w:val="auto"/>
                <w:sz w:val="20"/>
                <w:szCs w:val="20"/>
              </w:rPr>
            </w:pPr>
            <w:r w:rsidRPr="001B502D">
              <w:rPr>
                <w:rFonts w:asciiTheme="minorHAnsi" w:hAnsiTheme="minorHAnsi" w:cstheme="minorHAnsi"/>
                <w:color w:val="auto"/>
                <w:sz w:val="20"/>
                <w:szCs w:val="20"/>
              </w:rPr>
              <w:t>Other, please explain</w:t>
            </w:r>
          </w:p>
        </w:tc>
      </w:tr>
      <w:tr w:rsidR="00FE614C" w14:paraId="0EBC5B10" w14:textId="77777777" w:rsidTr="00621C8D">
        <w:tc>
          <w:tcPr>
            <w:tcW w:w="1805" w:type="dxa"/>
          </w:tcPr>
          <w:p w14:paraId="5B3F0654" w14:textId="53241BC3" w:rsidR="00FE614C" w:rsidRPr="001B502D" w:rsidRDefault="00CC6BC0" w:rsidP="00515C79">
            <w:pPr>
              <w:pStyle w:val="Default"/>
              <w:jc w:val="both"/>
              <w:rPr>
                <w:rFonts w:asciiTheme="minorHAnsi" w:hAnsiTheme="minorHAnsi" w:cstheme="minorHAnsi"/>
                <w:color w:val="auto"/>
                <w:sz w:val="20"/>
                <w:szCs w:val="20"/>
              </w:rPr>
            </w:pPr>
            <w:r w:rsidRPr="001B502D">
              <w:rPr>
                <w:rFonts w:asciiTheme="minorHAnsi" w:hAnsiTheme="minorHAnsi" w:cstheme="minorHAnsi"/>
                <w:color w:val="auto"/>
                <w:sz w:val="20"/>
                <w:szCs w:val="20"/>
              </w:rPr>
              <w:t>The aid element should not be higher than the nominal amount.</w:t>
            </w:r>
          </w:p>
        </w:tc>
        <w:tc>
          <w:tcPr>
            <w:tcW w:w="3108" w:type="dxa"/>
          </w:tcPr>
          <w:p w14:paraId="1BE2BDFA" w14:textId="2B49E0EE" w:rsidR="00FE614C" w:rsidRPr="001B502D" w:rsidRDefault="00CC6BC0" w:rsidP="00515C79">
            <w:pPr>
              <w:pStyle w:val="Default"/>
              <w:jc w:val="both"/>
              <w:rPr>
                <w:rFonts w:asciiTheme="minorHAnsi" w:hAnsiTheme="minorHAnsi" w:cstheme="minorHAnsi"/>
                <w:color w:val="auto"/>
                <w:sz w:val="20"/>
                <w:szCs w:val="20"/>
              </w:rPr>
            </w:pPr>
            <w:r w:rsidRPr="001B502D">
              <w:rPr>
                <w:rFonts w:asciiTheme="minorHAnsi" w:hAnsiTheme="minorHAnsi" w:cstheme="minorHAnsi"/>
                <w:color w:val="auto"/>
                <w:sz w:val="20"/>
                <w:szCs w:val="20"/>
              </w:rPr>
              <w:t>The aid element can’t be higher than the nominal value. If you cannot provide the exact amount of the aid element, please provide an estimate. These are some rules of thumb you can use to provide an estimate:</w:t>
            </w:r>
            <w:r w:rsidRPr="001B502D">
              <w:rPr>
                <w:rFonts w:asciiTheme="minorHAnsi" w:hAnsiTheme="minorHAnsi" w:cstheme="minorHAnsi"/>
                <w:color w:val="auto"/>
                <w:sz w:val="20"/>
                <w:szCs w:val="20"/>
              </w:rPr>
              <w:br/>
            </w:r>
            <w:r w:rsidRPr="001B502D">
              <w:rPr>
                <w:rFonts w:asciiTheme="minorHAnsi" w:hAnsiTheme="minorHAnsi" w:cstheme="minorHAnsi"/>
                <w:color w:val="auto"/>
                <w:sz w:val="20"/>
                <w:szCs w:val="20"/>
              </w:rPr>
              <w:br/>
              <w:t>- For guarantees, if you only know the capital value guaranteed, you can estimate the aid element at 10% of the nominal amount.</w:t>
            </w:r>
            <w:r w:rsidRPr="001B502D">
              <w:rPr>
                <w:rFonts w:asciiTheme="minorHAnsi" w:hAnsiTheme="minorHAnsi" w:cstheme="minorHAnsi"/>
                <w:color w:val="auto"/>
                <w:sz w:val="20"/>
                <w:szCs w:val="20"/>
              </w:rPr>
              <w:br/>
              <w:t>- For loans, subordinated debt or tax deferment, you can estimate the aid element at 15% of the nominal amount.</w:t>
            </w:r>
            <w:r w:rsidRPr="001B502D">
              <w:rPr>
                <w:rFonts w:asciiTheme="minorHAnsi" w:hAnsiTheme="minorHAnsi" w:cstheme="minorHAnsi"/>
                <w:color w:val="auto"/>
                <w:sz w:val="20"/>
                <w:szCs w:val="20"/>
              </w:rPr>
              <w:br/>
              <w:t xml:space="preserve">- For reimbursable grants and </w:t>
            </w:r>
            <w:r w:rsidRPr="001B502D">
              <w:rPr>
                <w:rFonts w:asciiTheme="minorHAnsi" w:hAnsiTheme="minorHAnsi" w:cstheme="minorHAnsi"/>
                <w:color w:val="auto"/>
                <w:sz w:val="20"/>
                <w:szCs w:val="20"/>
              </w:rPr>
              <w:lastRenderedPageBreak/>
              <w:t>repayable advances, you can estimate the aid element at 90% of the nominal amount.</w:t>
            </w:r>
            <w:r w:rsidRPr="001B502D">
              <w:rPr>
                <w:rFonts w:asciiTheme="minorHAnsi" w:hAnsiTheme="minorHAnsi" w:cstheme="minorHAnsi"/>
                <w:color w:val="auto"/>
                <w:sz w:val="20"/>
                <w:szCs w:val="20"/>
              </w:rPr>
              <w:br/>
            </w:r>
            <w:r w:rsidRPr="001B502D">
              <w:rPr>
                <w:rFonts w:asciiTheme="minorHAnsi" w:hAnsiTheme="minorHAnsi" w:cstheme="minorHAnsi"/>
                <w:color w:val="auto"/>
                <w:sz w:val="20"/>
                <w:szCs w:val="20"/>
              </w:rPr>
              <w:br/>
              <w:t>For further indications please contact COMP-SARI2@ec.europa.eu</w:t>
            </w:r>
          </w:p>
        </w:tc>
        <w:tc>
          <w:tcPr>
            <w:tcW w:w="1021" w:type="dxa"/>
          </w:tcPr>
          <w:p w14:paraId="649EE427" w14:textId="77777777" w:rsidR="00FE614C" w:rsidRPr="001B502D" w:rsidRDefault="00FE614C" w:rsidP="00515C79">
            <w:pPr>
              <w:pStyle w:val="Default"/>
              <w:jc w:val="both"/>
              <w:rPr>
                <w:rFonts w:asciiTheme="minorHAnsi" w:hAnsiTheme="minorHAnsi" w:cstheme="minorHAnsi"/>
                <w:color w:val="auto"/>
                <w:sz w:val="20"/>
                <w:szCs w:val="20"/>
              </w:rPr>
            </w:pPr>
            <w:r w:rsidRPr="001B502D">
              <w:rPr>
                <w:rFonts w:asciiTheme="minorHAnsi" w:hAnsiTheme="minorHAnsi" w:cstheme="minorHAnsi"/>
                <w:color w:val="auto"/>
                <w:sz w:val="20"/>
                <w:szCs w:val="20"/>
              </w:rPr>
              <w:lastRenderedPageBreak/>
              <w:t>Yes</w:t>
            </w:r>
          </w:p>
        </w:tc>
        <w:tc>
          <w:tcPr>
            <w:tcW w:w="3642" w:type="dxa"/>
          </w:tcPr>
          <w:p w14:paraId="331A3051" w14:textId="4BEA2610" w:rsidR="00FE614C" w:rsidRPr="001B502D" w:rsidRDefault="00FE614C" w:rsidP="00FE614C">
            <w:pPr>
              <w:pStyle w:val="Default"/>
              <w:jc w:val="both"/>
              <w:rPr>
                <w:rFonts w:asciiTheme="minorHAnsi" w:hAnsiTheme="minorHAnsi" w:cstheme="minorHAnsi"/>
                <w:color w:val="auto"/>
                <w:sz w:val="20"/>
                <w:szCs w:val="20"/>
              </w:rPr>
            </w:pPr>
          </w:p>
        </w:tc>
      </w:tr>
      <w:tr w:rsidR="00FE614C" w14:paraId="0DBE5EA1" w14:textId="77777777" w:rsidTr="00621C8D">
        <w:tc>
          <w:tcPr>
            <w:tcW w:w="1805" w:type="dxa"/>
          </w:tcPr>
          <w:p w14:paraId="6AFE1ACD" w14:textId="70C30E19" w:rsidR="00FE614C" w:rsidRPr="001B502D" w:rsidRDefault="00CC6BC0" w:rsidP="00515C79">
            <w:pPr>
              <w:pStyle w:val="Default"/>
              <w:jc w:val="both"/>
              <w:rPr>
                <w:rFonts w:asciiTheme="minorHAnsi" w:hAnsiTheme="minorHAnsi" w:cstheme="minorHAnsi"/>
                <w:color w:val="auto"/>
                <w:sz w:val="20"/>
                <w:szCs w:val="20"/>
              </w:rPr>
            </w:pPr>
            <w:r w:rsidRPr="001B502D">
              <w:rPr>
                <w:rFonts w:asciiTheme="minorHAnsi" w:hAnsiTheme="minorHAnsi" w:cstheme="minorHAnsi"/>
                <w:color w:val="auto"/>
                <w:sz w:val="20"/>
                <w:szCs w:val="20"/>
              </w:rPr>
              <w:t>Co-</w:t>
            </w:r>
            <w:proofErr w:type="spellStart"/>
            <w:r w:rsidRPr="001B502D">
              <w:rPr>
                <w:rFonts w:asciiTheme="minorHAnsi" w:hAnsiTheme="minorHAnsi" w:cstheme="minorHAnsi"/>
                <w:color w:val="auto"/>
                <w:sz w:val="20"/>
                <w:szCs w:val="20"/>
              </w:rPr>
              <w:t>financiation</w:t>
            </w:r>
            <w:proofErr w:type="spellEnd"/>
          </w:p>
        </w:tc>
        <w:tc>
          <w:tcPr>
            <w:tcW w:w="3108" w:type="dxa"/>
          </w:tcPr>
          <w:p w14:paraId="231B8E56" w14:textId="1B867121" w:rsidR="00CC6BC0" w:rsidRPr="001B502D" w:rsidRDefault="00CC6BC0" w:rsidP="00CC6BC0">
            <w:pPr>
              <w:jc w:val="both"/>
              <w:rPr>
                <w:rFonts w:cstheme="minorHAnsi"/>
                <w:sz w:val="20"/>
                <w:szCs w:val="20"/>
              </w:rPr>
            </w:pPr>
            <w:r w:rsidRPr="001B502D">
              <w:rPr>
                <w:rFonts w:cstheme="minorHAnsi"/>
                <w:sz w:val="20"/>
                <w:szCs w:val="20"/>
              </w:rPr>
              <w:t>National Co-financing percentage field is empty or 0. Please, provide a figure or explain the reason in a comment</w:t>
            </w:r>
          </w:p>
          <w:p w14:paraId="315707D6" w14:textId="0600D091" w:rsidR="00FE614C" w:rsidRPr="001B502D" w:rsidRDefault="00FE614C" w:rsidP="00515C79">
            <w:pPr>
              <w:pStyle w:val="Default"/>
              <w:jc w:val="both"/>
              <w:rPr>
                <w:rFonts w:asciiTheme="minorHAnsi" w:hAnsiTheme="minorHAnsi" w:cstheme="minorHAnsi"/>
                <w:color w:val="auto"/>
                <w:sz w:val="20"/>
                <w:szCs w:val="20"/>
              </w:rPr>
            </w:pPr>
          </w:p>
        </w:tc>
        <w:tc>
          <w:tcPr>
            <w:tcW w:w="1021" w:type="dxa"/>
          </w:tcPr>
          <w:p w14:paraId="72D45CCE" w14:textId="77777777" w:rsidR="00FE614C" w:rsidRPr="001B502D" w:rsidRDefault="00FE614C" w:rsidP="00515C79">
            <w:pPr>
              <w:pStyle w:val="Default"/>
              <w:jc w:val="both"/>
              <w:rPr>
                <w:rFonts w:asciiTheme="minorHAnsi" w:hAnsiTheme="minorHAnsi" w:cstheme="minorHAnsi"/>
                <w:color w:val="auto"/>
                <w:sz w:val="20"/>
                <w:szCs w:val="20"/>
              </w:rPr>
            </w:pPr>
            <w:r w:rsidRPr="001B502D">
              <w:rPr>
                <w:rFonts w:asciiTheme="minorHAnsi" w:hAnsiTheme="minorHAnsi" w:cstheme="minorHAnsi"/>
                <w:color w:val="auto"/>
                <w:sz w:val="20"/>
                <w:szCs w:val="20"/>
              </w:rPr>
              <w:t>Yes</w:t>
            </w:r>
          </w:p>
        </w:tc>
        <w:tc>
          <w:tcPr>
            <w:tcW w:w="3642" w:type="dxa"/>
          </w:tcPr>
          <w:p w14:paraId="6B552404" w14:textId="77777777" w:rsidR="00CC6BC0" w:rsidRPr="001B502D" w:rsidRDefault="00CC6BC0" w:rsidP="00CC6BC0">
            <w:pPr>
              <w:pStyle w:val="ng-star-inserted"/>
              <w:shd w:val="clear" w:color="auto" w:fill="FFFFFF"/>
              <w:rPr>
                <w:rFonts w:asciiTheme="minorHAnsi" w:eastAsiaTheme="minorHAnsi" w:hAnsiTheme="minorHAnsi" w:cstheme="minorHAnsi"/>
                <w:sz w:val="20"/>
                <w:szCs w:val="20"/>
              </w:rPr>
            </w:pPr>
            <w:r w:rsidRPr="001B502D">
              <w:rPr>
                <w:rFonts w:asciiTheme="minorHAnsi" w:eastAsiaTheme="minorHAnsi" w:hAnsiTheme="minorHAnsi" w:cstheme="minorHAnsi"/>
                <w:sz w:val="20"/>
                <w:szCs w:val="20"/>
              </w:rPr>
              <w:t>Co-financing percentage not yet known</w:t>
            </w:r>
          </w:p>
          <w:p w14:paraId="3C538FD6" w14:textId="77777777" w:rsidR="00CC6BC0" w:rsidRPr="001B502D" w:rsidRDefault="00CC6BC0" w:rsidP="00CC6BC0">
            <w:pPr>
              <w:pStyle w:val="ng-star-inserted"/>
              <w:shd w:val="clear" w:color="auto" w:fill="FFFFFF"/>
              <w:rPr>
                <w:rFonts w:asciiTheme="minorHAnsi" w:eastAsiaTheme="minorHAnsi" w:hAnsiTheme="minorHAnsi" w:cstheme="minorHAnsi"/>
                <w:sz w:val="20"/>
                <w:szCs w:val="20"/>
              </w:rPr>
            </w:pPr>
            <w:r w:rsidRPr="001B502D">
              <w:rPr>
                <w:rFonts w:asciiTheme="minorHAnsi" w:eastAsiaTheme="minorHAnsi" w:hAnsiTheme="minorHAnsi" w:cstheme="minorHAnsi"/>
                <w:sz w:val="20"/>
                <w:szCs w:val="20"/>
              </w:rPr>
              <w:t>Other, please explain</w:t>
            </w:r>
          </w:p>
          <w:p w14:paraId="57F9304A" w14:textId="684E0B56" w:rsidR="00FE614C" w:rsidRPr="001B502D" w:rsidRDefault="00FE614C" w:rsidP="00515C79">
            <w:pPr>
              <w:pStyle w:val="Default"/>
              <w:jc w:val="both"/>
              <w:rPr>
                <w:rFonts w:asciiTheme="minorHAnsi" w:hAnsiTheme="minorHAnsi" w:cstheme="minorHAnsi"/>
                <w:color w:val="auto"/>
                <w:sz w:val="20"/>
                <w:szCs w:val="20"/>
              </w:rPr>
            </w:pPr>
          </w:p>
        </w:tc>
      </w:tr>
      <w:tr w:rsidR="00FE614C" w14:paraId="31320AE5" w14:textId="77777777" w:rsidTr="00621C8D">
        <w:tc>
          <w:tcPr>
            <w:tcW w:w="1805" w:type="dxa"/>
          </w:tcPr>
          <w:p w14:paraId="5B40EE80" w14:textId="1515D915" w:rsidR="00FE614C" w:rsidRPr="001B502D" w:rsidRDefault="00CC6BC0" w:rsidP="001B502D">
            <w:pPr>
              <w:jc w:val="both"/>
              <w:rPr>
                <w:rFonts w:cstheme="minorHAnsi"/>
                <w:sz w:val="20"/>
                <w:szCs w:val="20"/>
              </w:rPr>
            </w:pPr>
            <w:r w:rsidRPr="001B502D">
              <w:rPr>
                <w:rFonts w:cstheme="minorHAnsi"/>
                <w:sz w:val="20"/>
                <w:szCs w:val="20"/>
              </w:rPr>
              <w:t>Aid amount exceeds the 'Block-exempted' budget</w:t>
            </w:r>
          </w:p>
        </w:tc>
        <w:tc>
          <w:tcPr>
            <w:tcW w:w="3108" w:type="dxa"/>
          </w:tcPr>
          <w:p w14:paraId="650A7E30" w14:textId="60DDCE0C" w:rsidR="00FE614C" w:rsidRPr="001B502D" w:rsidRDefault="00CC6BC0" w:rsidP="001B502D">
            <w:pPr>
              <w:jc w:val="both"/>
              <w:rPr>
                <w:rFonts w:cstheme="minorHAnsi"/>
                <w:sz w:val="20"/>
                <w:szCs w:val="20"/>
              </w:rPr>
            </w:pPr>
            <w:r w:rsidRPr="001B502D">
              <w:rPr>
                <w:rFonts w:cstheme="minorHAnsi"/>
                <w:sz w:val="20"/>
                <w:szCs w:val="20"/>
              </w:rPr>
              <w:t>COMP and AGRI cases: Annual aid amount exceeds the annual budget with more than 20%. Please correct the figures or provide a comment.</w:t>
            </w:r>
          </w:p>
        </w:tc>
        <w:tc>
          <w:tcPr>
            <w:tcW w:w="1021" w:type="dxa"/>
          </w:tcPr>
          <w:p w14:paraId="5E97E189" w14:textId="38368E7C" w:rsidR="00FE614C" w:rsidRPr="001B502D" w:rsidRDefault="00CC6BC0" w:rsidP="001B502D">
            <w:pPr>
              <w:jc w:val="both"/>
              <w:rPr>
                <w:rFonts w:cstheme="minorHAnsi"/>
                <w:sz w:val="20"/>
                <w:szCs w:val="20"/>
              </w:rPr>
            </w:pPr>
            <w:r w:rsidRPr="001B502D">
              <w:rPr>
                <w:rFonts w:cstheme="minorHAnsi"/>
                <w:sz w:val="20"/>
                <w:szCs w:val="20"/>
              </w:rPr>
              <w:t>No</w:t>
            </w:r>
          </w:p>
        </w:tc>
        <w:tc>
          <w:tcPr>
            <w:tcW w:w="3642" w:type="dxa"/>
          </w:tcPr>
          <w:p w14:paraId="36357C13" w14:textId="77777777" w:rsidR="00CC6BC0" w:rsidRPr="001B502D" w:rsidRDefault="00CC6BC0" w:rsidP="001B502D">
            <w:pPr>
              <w:jc w:val="both"/>
              <w:rPr>
                <w:rFonts w:cstheme="minorHAnsi"/>
                <w:sz w:val="20"/>
                <w:szCs w:val="20"/>
              </w:rPr>
            </w:pPr>
            <w:r w:rsidRPr="001B502D">
              <w:rPr>
                <w:rFonts w:cstheme="minorHAnsi"/>
                <w:sz w:val="20"/>
                <w:szCs w:val="20"/>
              </w:rPr>
              <w:t>Other, please explain</w:t>
            </w:r>
          </w:p>
          <w:p w14:paraId="03B42668" w14:textId="77777777" w:rsidR="00FE614C" w:rsidRPr="001B502D" w:rsidRDefault="00FE614C" w:rsidP="001B502D">
            <w:pPr>
              <w:jc w:val="both"/>
              <w:rPr>
                <w:rFonts w:cstheme="minorHAnsi"/>
                <w:sz w:val="20"/>
                <w:szCs w:val="20"/>
              </w:rPr>
            </w:pPr>
          </w:p>
        </w:tc>
      </w:tr>
      <w:tr w:rsidR="00FE614C" w14:paraId="6AF05BBD" w14:textId="77777777" w:rsidTr="00621C8D">
        <w:tc>
          <w:tcPr>
            <w:tcW w:w="1805" w:type="dxa"/>
          </w:tcPr>
          <w:p w14:paraId="67D8C5FC" w14:textId="2004F9A6" w:rsidR="00FE614C" w:rsidRPr="001B502D" w:rsidRDefault="00CC6BC0" w:rsidP="00515C79">
            <w:pPr>
              <w:pStyle w:val="Default"/>
              <w:jc w:val="both"/>
              <w:rPr>
                <w:rFonts w:asciiTheme="minorHAnsi" w:hAnsiTheme="minorHAnsi" w:cstheme="minorHAnsi"/>
                <w:color w:val="auto"/>
                <w:sz w:val="20"/>
                <w:szCs w:val="20"/>
              </w:rPr>
            </w:pPr>
            <w:r w:rsidRPr="001B502D">
              <w:rPr>
                <w:rFonts w:asciiTheme="minorHAnsi" w:hAnsiTheme="minorHAnsi" w:cstheme="minorHAnsi"/>
                <w:color w:val="222222"/>
                <w:sz w:val="20"/>
                <w:szCs w:val="20"/>
                <w:shd w:val="clear" w:color="auto" w:fill="FFFFFF"/>
              </w:rPr>
              <w:t>Aid amount exceeds the 'non-Block-exempted' budget</w:t>
            </w:r>
          </w:p>
        </w:tc>
        <w:tc>
          <w:tcPr>
            <w:tcW w:w="3108" w:type="dxa"/>
          </w:tcPr>
          <w:p w14:paraId="023049BD" w14:textId="257BEE82" w:rsidR="00FE614C" w:rsidRPr="001B502D" w:rsidRDefault="00CC6BC0" w:rsidP="00515C79">
            <w:pPr>
              <w:pStyle w:val="Default"/>
              <w:jc w:val="both"/>
              <w:rPr>
                <w:rFonts w:asciiTheme="minorHAnsi" w:hAnsiTheme="minorHAnsi" w:cstheme="minorHAnsi"/>
                <w:color w:val="auto"/>
                <w:sz w:val="20"/>
                <w:szCs w:val="20"/>
              </w:rPr>
            </w:pPr>
            <w:r w:rsidRPr="001B502D">
              <w:rPr>
                <w:rFonts w:asciiTheme="minorHAnsi" w:hAnsiTheme="minorHAnsi" w:cstheme="minorHAnsi"/>
                <w:color w:val="222222"/>
                <w:sz w:val="20"/>
                <w:szCs w:val="20"/>
                <w:shd w:val="clear" w:color="auto" w:fill="FFFFFF"/>
              </w:rPr>
              <w:t>Total aid amount exceeds the overall budget. Please correct the figures or provide a comment.</w:t>
            </w:r>
          </w:p>
        </w:tc>
        <w:tc>
          <w:tcPr>
            <w:tcW w:w="1021" w:type="dxa"/>
          </w:tcPr>
          <w:p w14:paraId="11898E70" w14:textId="1E79ADB2" w:rsidR="00FE614C" w:rsidRPr="001B502D" w:rsidRDefault="00CC6BC0" w:rsidP="00515C79">
            <w:pPr>
              <w:pStyle w:val="Default"/>
              <w:jc w:val="both"/>
              <w:rPr>
                <w:rFonts w:asciiTheme="minorHAnsi" w:hAnsiTheme="minorHAnsi" w:cstheme="minorHAnsi"/>
                <w:color w:val="auto"/>
                <w:sz w:val="20"/>
                <w:szCs w:val="20"/>
              </w:rPr>
            </w:pPr>
            <w:r w:rsidRPr="001B502D">
              <w:rPr>
                <w:rFonts w:asciiTheme="minorHAnsi" w:hAnsiTheme="minorHAnsi" w:cstheme="minorHAnsi"/>
                <w:color w:val="auto"/>
                <w:sz w:val="20"/>
                <w:szCs w:val="20"/>
              </w:rPr>
              <w:t>No</w:t>
            </w:r>
          </w:p>
        </w:tc>
        <w:tc>
          <w:tcPr>
            <w:tcW w:w="3642" w:type="dxa"/>
          </w:tcPr>
          <w:p w14:paraId="76C12689" w14:textId="77777777" w:rsidR="00FE614C" w:rsidRPr="001B502D" w:rsidRDefault="00FE614C" w:rsidP="00FE614C">
            <w:pPr>
              <w:pStyle w:val="Default"/>
              <w:jc w:val="both"/>
              <w:rPr>
                <w:rFonts w:asciiTheme="minorHAnsi" w:hAnsiTheme="minorHAnsi" w:cstheme="minorHAnsi"/>
                <w:color w:val="auto"/>
                <w:sz w:val="20"/>
                <w:szCs w:val="20"/>
              </w:rPr>
            </w:pPr>
            <w:r w:rsidRPr="001B502D">
              <w:rPr>
                <w:rFonts w:asciiTheme="minorHAnsi" w:hAnsiTheme="minorHAnsi" w:cstheme="minorHAnsi"/>
                <w:color w:val="auto"/>
                <w:sz w:val="20"/>
                <w:szCs w:val="20"/>
              </w:rPr>
              <w:t>Other, please explain</w:t>
            </w:r>
          </w:p>
        </w:tc>
      </w:tr>
      <w:tr w:rsidR="00FE614C" w14:paraId="4A2354CA" w14:textId="77777777" w:rsidTr="00621C8D">
        <w:tc>
          <w:tcPr>
            <w:tcW w:w="1805" w:type="dxa"/>
          </w:tcPr>
          <w:p w14:paraId="21FC592C" w14:textId="335BAB73" w:rsidR="00FE614C" w:rsidRPr="001B502D" w:rsidRDefault="00CC6BC0" w:rsidP="00515C79">
            <w:pPr>
              <w:pStyle w:val="Default"/>
              <w:jc w:val="both"/>
              <w:rPr>
                <w:rFonts w:asciiTheme="minorHAnsi" w:hAnsiTheme="minorHAnsi" w:cstheme="minorHAnsi"/>
                <w:color w:val="auto"/>
                <w:sz w:val="20"/>
                <w:szCs w:val="20"/>
              </w:rPr>
            </w:pPr>
            <w:r w:rsidRPr="001B502D">
              <w:rPr>
                <w:rFonts w:asciiTheme="minorHAnsi" w:hAnsiTheme="minorHAnsi" w:cstheme="minorHAnsi"/>
                <w:color w:val="222222"/>
                <w:sz w:val="20"/>
                <w:szCs w:val="20"/>
                <w:shd w:val="clear" w:color="auto" w:fill="FFFFFF"/>
              </w:rPr>
              <w:t>Missing figure in the field Aid element</w:t>
            </w:r>
          </w:p>
        </w:tc>
        <w:tc>
          <w:tcPr>
            <w:tcW w:w="3108" w:type="dxa"/>
          </w:tcPr>
          <w:p w14:paraId="056160D4" w14:textId="58A0E82B" w:rsidR="00FE614C" w:rsidRPr="001B502D" w:rsidRDefault="00CC6BC0" w:rsidP="00FE614C">
            <w:pPr>
              <w:pStyle w:val="Default"/>
              <w:jc w:val="both"/>
              <w:rPr>
                <w:rFonts w:asciiTheme="minorHAnsi" w:hAnsiTheme="minorHAnsi" w:cstheme="minorHAnsi"/>
                <w:color w:val="auto"/>
                <w:sz w:val="20"/>
                <w:szCs w:val="20"/>
              </w:rPr>
            </w:pPr>
            <w:r w:rsidRPr="001B502D">
              <w:rPr>
                <w:rFonts w:asciiTheme="minorHAnsi" w:hAnsiTheme="minorHAnsi" w:cstheme="minorHAnsi"/>
                <w:color w:val="222222"/>
                <w:sz w:val="20"/>
                <w:szCs w:val="20"/>
                <w:shd w:val="clear" w:color="auto" w:fill="FFFFFF"/>
              </w:rPr>
              <w:t>Aid element field is empty in expenditure row. Please provide a figure or explain a comment reporting the reason why this field is empty.</w:t>
            </w:r>
          </w:p>
        </w:tc>
        <w:tc>
          <w:tcPr>
            <w:tcW w:w="1021" w:type="dxa"/>
          </w:tcPr>
          <w:p w14:paraId="03CC57D2" w14:textId="77777777" w:rsidR="00FE614C" w:rsidRPr="001B502D" w:rsidRDefault="00FE614C" w:rsidP="00515C79">
            <w:pPr>
              <w:pStyle w:val="Default"/>
              <w:jc w:val="both"/>
              <w:rPr>
                <w:rFonts w:asciiTheme="minorHAnsi" w:hAnsiTheme="minorHAnsi" w:cstheme="minorHAnsi"/>
                <w:color w:val="auto"/>
                <w:sz w:val="20"/>
                <w:szCs w:val="20"/>
              </w:rPr>
            </w:pPr>
            <w:r w:rsidRPr="001B502D">
              <w:rPr>
                <w:rFonts w:asciiTheme="minorHAnsi" w:hAnsiTheme="minorHAnsi" w:cstheme="minorHAnsi"/>
                <w:color w:val="auto"/>
                <w:sz w:val="20"/>
                <w:szCs w:val="20"/>
              </w:rPr>
              <w:t>Yes</w:t>
            </w:r>
          </w:p>
        </w:tc>
        <w:tc>
          <w:tcPr>
            <w:tcW w:w="3642" w:type="dxa"/>
          </w:tcPr>
          <w:p w14:paraId="0CCCB010" w14:textId="77777777" w:rsidR="00CC6BC0" w:rsidRPr="001B502D" w:rsidRDefault="00CC6BC0" w:rsidP="00CC6BC0">
            <w:pPr>
              <w:pStyle w:val="ng-star-inserted"/>
              <w:shd w:val="clear" w:color="auto" w:fill="FFFFFF"/>
              <w:rPr>
                <w:rFonts w:asciiTheme="minorHAnsi" w:hAnsiTheme="minorHAnsi" w:cstheme="minorHAnsi"/>
                <w:color w:val="222222"/>
                <w:sz w:val="20"/>
                <w:szCs w:val="20"/>
              </w:rPr>
            </w:pPr>
            <w:r w:rsidRPr="001B502D">
              <w:rPr>
                <w:rFonts w:asciiTheme="minorHAnsi" w:hAnsiTheme="minorHAnsi" w:cstheme="minorHAnsi"/>
                <w:color w:val="222222"/>
                <w:sz w:val="20"/>
                <w:szCs w:val="20"/>
              </w:rPr>
              <w:t>It is not possible to calculate the aid element for this instrument</w:t>
            </w:r>
          </w:p>
          <w:p w14:paraId="238B0086" w14:textId="77777777" w:rsidR="00CC6BC0" w:rsidRPr="001B502D" w:rsidRDefault="00CC6BC0" w:rsidP="00CC6BC0">
            <w:pPr>
              <w:pStyle w:val="ng-star-inserted"/>
              <w:shd w:val="clear" w:color="auto" w:fill="FFFFFF"/>
              <w:rPr>
                <w:rFonts w:asciiTheme="minorHAnsi" w:hAnsiTheme="minorHAnsi" w:cstheme="minorHAnsi"/>
                <w:color w:val="222222"/>
                <w:sz w:val="20"/>
                <w:szCs w:val="20"/>
              </w:rPr>
            </w:pPr>
            <w:r w:rsidRPr="001B502D">
              <w:rPr>
                <w:rFonts w:asciiTheme="minorHAnsi" w:hAnsiTheme="minorHAnsi" w:cstheme="minorHAnsi"/>
                <w:color w:val="222222"/>
                <w:sz w:val="20"/>
                <w:szCs w:val="20"/>
              </w:rPr>
              <w:t>Aid element reported only in one or few expenditure rows as no further distribution over all expenditure rows is possible</w:t>
            </w:r>
          </w:p>
          <w:p w14:paraId="5151CC9C" w14:textId="45439252" w:rsidR="00FE614C" w:rsidRPr="001B502D" w:rsidRDefault="00CC6BC0" w:rsidP="001B502D">
            <w:pPr>
              <w:pStyle w:val="ng-star-inserted"/>
              <w:shd w:val="clear" w:color="auto" w:fill="FFFFFF"/>
              <w:rPr>
                <w:rFonts w:asciiTheme="minorHAnsi" w:hAnsiTheme="minorHAnsi" w:cstheme="minorHAnsi"/>
                <w:color w:val="222222"/>
                <w:sz w:val="20"/>
                <w:szCs w:val="20"/>
              </w:rPr>
            </w:pPr>
            <w:r w:rsidRPr="001B502D">
              <w:rPr>
                <w:rFonts w:asciiTheme="minorHAnsi" w:hAnsiTheme="minorHAnsi" w:cstheme="minorHAnsi"/>
                <w:color w:val="222222"/>
                <w:sz w:val="20"/>
                <w:szCs w:val="20"/>
              </w:rPr>
              <w:t>Other, please explain</w:t>
            </w:r>
          </w:p>
        </w:tc>
      </w:tr>
      <w:tr w:rsidR="00FE614C" w14:paraId="02753D70" w14:textId="77777777" w:rsidTr="00621C8D">
        <w:tc>
          <w:tcPr>
            <w:tcW w:w="1805" w:type="dxa"/>
          </w:tcPr>
          <w:p w14:paraId="4878943C" w14:textId="2FF7AB83" w:rsidR="00FE614C" w:rsidRPr="001B502D" w:rsidRDefault="00CC6BC0" w:rsidP="00FE614C">
            <w:pPr>
              <w:pStyle w:val="Default"/>
              <w:jc w:val="both"/>
              <w:rPr>
                <w:rFonts w:asciiTheme="minorHAnsi" w:hAnsiTheme="minorHAnsi" w:cstheme="minorHAnsi"/>
                <w:color w:val="auto"/>
                <w:sz w:val="20"/>
                <w:szCs w:val="20"/>
              </w:rPr>
            </w:pPr>
            <w:r w:rsidRPr="001B502D">
              <w:rPr>
                <w:rFonts w:asciiTheme="minorHAnsi" w:hAnsiTheme="minorHAnsi" w:cstheme="minorHAnsi"/>
                <w:color w:val="222222"/>
                <w:sz w:val="20"/>
                <w:szCs w:val="20"/>
                <w:shd w:val="clear" w:color="auto" w:fill="FFFFFF"/>
              </w:rPr>
              <w:t>Substantial increase of amount spent</w:t>
            </w:r>
          </w:p>
        </w:tc>
        <w:tc>
          <w:tcPr>
            <w:tcW w:w="3108" w:type="dxa"/>
          </w:tcPr>
          <w:p w14:paraId="54DBAD3E" w14:textId="606A396C" w:rsidR="00FE614C" w:rsidRPr="001B502D" w:rsidRDefault="00CC6BC0" w:rsidP="00FE614C">
            <w:pPr>
              <w:pStyle w:val="Default"/>
              <w:jc w:val="both"/>
              <w:rPr>
                <w:rFonts w:asciiTheme="minorHAnsi" w:hAnsiTheme="minorHAnsi" w:cstheme="minorHAnsi"/>
                <w:color w:val="auto"/>
                <w:sz w:val="20"/>
                <w:szCs w:val="20"/>
              </w:rPr>
            </w:pPr>
            <w:r w:rsidRPr="001B502D">
              <w:rPr>
                <w:rFonts w:asciiTheme="minorHAnsi" w:hAnsiTheme="minorHAnsi" w:cstheme="minorHAnsi"/>
                <w:color w:val="222222"/>
                <w:sz w:val="20"/>
                <w:szCs w:val="20"/>
                <w:shd w:val="clear" w:color="auto" w:fill="FFFFFF"/>
              </w:rPr>
              <w:t>Aid element is substantially higher/lower when compared to previous year. Please verify and/or explain in a comment.</w:t>
            </w:r>
          </w:p>
        </w:tc>
        <w:tc>
          <w:tcPr>
            <w:tcW w:w="1021" w:type="dxa"/>
          </w:tcPr>
          <w:p w14:paraId="0A920F80" w14:textId="2591107B" w:rsidR="00FE614C" w:rsidRPr="001B502D" w:rsidRDefault="00CC6BC0" w:rsidP="00FE614C">
            <w:pPr>
              <w:pStyle w:val="Default"/>
              <w:jc w:val="both"/>
              <w:rPr>
                <w:rFonts w:asciiTheme="minorHAnsi" w:hAnsiTheme="minorHAnsi" w:cstheme="minorHAnsi"/>
                <w:color w:val="auto"/>
                <w:sz w:val="20"/>
                <w:szCs w:val="20"/>
              </w:rPr>
            </w:pPr>
            <w:r w:rsidRPr="001B502D">
              <w:rPr>
                <w:rFonts w:asciiTheme="minorHAnsi" w:hAnsiTheme="minorHAnsi" w:cstheme="minorHAnsi"/>
                <w:color w:val="auto"/>
                <w:sz w:val="20"/>
                <w:szCs w:val="20"/>
              </w:rPr>
              <w:t>No</w:t>
            </w:r>
          </w:p>
        </w:tc>
        <w:tc>
          <w:tcPr>
            <w:tcW w:w="3642" w:type="dxa"/>
          </w:tcPr>
          <w:p w14:paraId="20694B2A" w14:textId="6629DDFE" w:rsidR="00FE614C" w:rsidRPr="001B502D" w:rsidRDefault="00FE614C" w:rsidP="00FE614C">
            <w:pPr>
              <w:pStyle w:val="Default"/>
              <w:jc w:val="both"/>
              <w:rPr>
                <w:rFonts w:asciiTheme="minorHAnsi" w:hAnsiTheme="minorHAnsi" w:cstheme="minorHAnsi"/>
                <w:color w:val="auto"/>
                <w:sz w:val="20"/>
                <w:szCs w:val="20"/>
              </w:rPr>
            </w:pPr>
          </w:p>
        </w:tc>
      </w:tr>
      <w:tr w:rsidR="00FE614C" w14:paraId="0BDC1CDD" w14:textId="77777777" w:rsidTr="00621C8D">
        <w:tc>
          <w:tcPr>
            <w:tcW w:w="1805" w:type="dxa"/>
          </w:tcPr>
          <w:p w14:paraId="66C2A77C" w14:textId="6F36397B" w:rsidR="00FE614C" w:rsidRPr="001B502D" w:rsidRDefault="00CC6BC0" w:rsidP="00FE614C">
            <w:pPr>
              <w:pStyle w:val="Default"/>
              <w:jc w:val="both"/>
              <w:rPr>
                <w:rFonts w:asciiTheme="minorHAnsi" w:hAnsiTheme="minorHAnsi" w:cstheme="minorHAnsi"/>
                <w:color w:val="auto"/>
                <w:sz w:val="20"/>
                <w:szCs w:val="20"/>
              </w:rPr>
            </w:pPr>
            <w:r w:rsidRPr="001B502D">
              <w:rPr>
                <w:rFonts w:asciiTheme="minorHAnsi" w:hAnsiTheme="minorHAnsi" w:cstheme="minorHAnsi"/>
                <w:color w:val="222222"/>
                <w:sz w:val="20"/>
                <w:szCs w:val="20"/>
                <w:shd w:val="clear" w:color="auto" w:fill="FFFFFF"/>
              </w:rPr>
              <w:t>Missing Nominal amount</w:t>
            </w:r>
          </w:p>
        </w:tc>
        <w:tc>
          <w:tcPr>
            <w:tcW w:w="3108" w:type="dxa"/>
          </w:tcPr>
          <w:p w14:paraId="54A029EC" w14:textId="0E480638" w:rsidR="00FE614C" w:rsidRPr="001B502D" w:rsidRDefault="00CC6BC0" w:rsidP="00FE614C">
            <w:pPr>
              <w:pStyle w:val="Default"/>
              <w:jc w:val="both"/>
              <w:rPr>
                <w:rFonts w:asciiTheme="minorHAnsi" w:hAnsiTheme="minorHAnsi" w:cstheme="minorHAnsi"/>
                <w:color w:val="auto"/>
                <w:sz w:val="20"/>
                <w:szCs w:val="20"/>
              </w:rPr>
            </w:pPr>
            <w:r w:rsidRPr="001B502D">
              <w:rPr>
                <w:rFonts w:asciiTheme="minorHAnsi" w:hAnsiTheme="minorHAnsi" w:cstheme="minorHAnsi"/>
                <w:color w:val="222222"/>
                <w:sz w:val="20"/>
                <w:szCs w:val="20"/>
                <w:shd w:val="clear" w:color="auto" w:fill="FFFFFF"/>
              </w:rPr>
              <w:t>Nominal amount figure is missing in expenditure row. Please provide a figure or explain in a comment the reason why this field is empty.</w:t>
            </w:r>
          </w:p>
        </w:tc>
        <w:tc>
          <w:tcPr>
            <w:tcW w:w="1021" w:type="dxa"/>
          </w:tcPr>
          <w:p w14:paraId="1F752677" w14:textId="11AEF4E2" w:rsidR="00FE614C" w:rsidRPr="001B502D" w:rsidRDefault="00CC6BC0" w:rsidP="00FE614C">
            <w:pPr>
              <w:pStyle w:val="Default"/>
              <w:jc w:val="both"/>
              <w:rPr>
                <w:rFonts w:asciiTheme="minorHAnsi" w:hAnsiTheme="minorHAnsi" w:cstheme="minorHAnsi"/>
                <w:color w:val="auto"/>
                <w:sz w:val="20"/>
                <w:szCs w:val="20"/>
              </w:rPr>
            </w:pPr>
            <w:r w:rsidRPr="001B502D">
              <w:rPr>
                <w:rFonts w:asciiTheme="minorHAnsi" w:hAnsiTheme="minorHAnsi" w:cstheme="minorHAnsi"/>
                <w:color w:val="auto"/>
                <w:sz w:val="20"/>
                <w:szCs w:val="20"/>
              </w:rPr>
              <w:t>Yes</w:t>
            </w:r>
          </w:p>
        </w:tc>
        <w:tc>
          <w:tcPr>
            <w:tcW w:w="3642" w:type="dxa"/>
          </w:tcPr>
          <w:p w14:paraId="6C517400" w14:textId="7C23406C" w:rsidR="00FE614C" w:rsidRPr="001B502D" w:rsidRDefault="00C72569" w:rsidP="00FE614C">
            <w:pPr>
              <w:pStyle w:val="Default"/>
              <w:jc w:val="both"/>
              <w:rPr>
                <w:rFonts w:asciiTheme="minorHAnsi" w:hAnsiTheme="minorHAnsi" w:cstheme="minorHAnsi"/>
                <w:color w:val="auto"/>
                <w:sz w:val="20"/>
                <w:szCs w:val="20"/>
              </w:rPr>
            </w:pPr>
            <w:r w:rsidRPr="001B502D">
              <w:rPr>
                <w:rFonts w:asciiTheme="minorHAnsi" w:hAnsiTheme="minorHAnsi" w:cstheme="minorHAnsi"/>
                <w:color w:val="222222"/>
                <w:sz w:val="20"/>
                <w:szCs w:val="20"/>
              </w:rPr>
              <w:t>Other, please explain</w:t>
            </w:r>
            <w:r w:rsidRPr="001B502D" w:rsidDel="00CC6BC0">
              <w:rPr>
                <w:rFonts w:asciiTheme="minorHAnsi" w:hAnsiTheme="minorHAnsi" w:cstheme="minorHAnsi"/>
                <w:color w:val="auto"/>
                <w:sz w:val="20"/>
                <w:szCs w:val="20"/>
              </w:rPr>
              <w:t xml:space="preserve"> </w:t>
            </w:r>
          </w:p>
        </w:tc>
      </w:tr>
      <w:tr w:rsidR="00FE614C" w14:paraId="24969B8D" w14:textId="77777777" w:rsidTr="00621C8D">
        <w:tc>
          <w:tcPr>
            <w:tcW w:w="1805" w:type="dxa"/>
          </w:tcPr>
          <w:p w14:paraId="164BFD50" w14:textId="6F6B6445" w:rsidR="00FE614C" w:rsidRPr="001B502D" w:rsidRDefault="00C72569" w:rsidP="00FE614C">
            <w:pPr>
              <w:pStyle w:val="Default"/>
              <w:jc w:val="both"/>
              <w:rPr>
                <w:rFonts w:asciiTheme="minorHAnsi" w:hAnsiTheme="minorHAnsi" w:cstheme="minorHAnsi"/>
                <w:color w:val="auto"/>
                <w:sz w:val="20"/>
                <w:szCs w:val="20"/>
              </w:rPr>
            </w:pPr>
            <w:r w:rsidRPr="001B502D">
              <w:rPr>
                <w:rFonts w:asciiTheme="minorHAnsi" w:hAnsiTheme="minorHAnsi" w:cstheme="minorHAnsi"/>
                <w:color w:val="222222"/>
                <w:sz w:val="20"/>
                <w:szCs w:val="20"/>
                <w:shd w:val="clear" w:color="auto" w:fill="FFFFFF"/>
              </w:rPr>
              <w:t>Missing Type of data</w:t>
            </w:r>
            <w:r w:rsidRPr="001B502D" w:rsidDel="00CC6BC0">
              <w:rPr>
                <w:rFonts w:asciiTheme="minorHAnsi" w:hAnsiTheme="minorHAnsi" w:cstheme="minorHAnsi"/>
                <w:color w:val="auto"/>
                <w:sz w:val="20"/>
                <w:szCs w:val="20"/>
              </w:rPr>
              <w:t xml:space="preserve"> </w:t>
            </w:r>
          </w:p>
        </w:tc>
        <w:tc>
          <w:tcPr>
            <w:tcW w:w="3108" w:type="dxa"/>
          </w:tcPr>
          <w:p w14:paraId="097ECEDC" w14:textId="0AD9AD69" w:rsidR="00FE614C" w:rsidRPr="001B502D" w:rsidRDefault="00C72569" w:rsidP="00FE614C">
            <w:pPr>
              <w:pStyle w:val="Default"/>
              <w:jc w:val="both"/>
              <w:rPr>
                <w:rFonts w:asciiTheme="minorHAnsi" w:hAnsiTheme="minorHAnsi" w:cstheme="minorHAnsi"/>
                <w:color w:val="auto"/>
                <w:sz w:val="20"/>
                <w:szCs w:val="20"/>
              </w:rPr>
            </w:pPr>
            <w:r w:rsidRPr="001B502D">
              <w:rPr>
                <w:rFonts w:asciiTheme="minorHAnsi" w:hAnsiTheme="minorHAnsi" w:cstheme="minorHAnsi"/>
                <w:color w:val="222222"/>
                <w:sz w:val="20"/>
                <w:szCs w:val="20"/>
                <w:shd w:val="clear" w:color="auto" w:fill="FFFFFF"/>
              </w:rPr>
              <w:t>Type of data is missing in expenditure row. Please select a value from the drop-down menu.</w:t>
            </w:r>
            <w:r w:rsidRPr="001B502D" w:rsidDel="00CC6BC0">
              <w:rPr>
                <w:rFonts w:cstheme="minorHAnsi"/>
                <w:sz w:val="20"/>
                <w:szCs w:val="20"/>
              </w:rPr>
              <w:t xml:space="preserve"> </w:t>
            </w:r>
          </w:p>
        </w:tc>
        <w:tc>
          <w:tcPr>
            <w:tcW w:w="1021" w:type="dxa"/>
          </w:tcPr>
          <w:p w14:paraId="60D27974" w14:textId="52DCC87C" w:rsidR="00FE614C" w:rsidRPr="001B502D" w:rsidRDefault="00C72569" w:rsidP="00FE614C">
            <w:pPr>
              <w:pStyle w:val="Default"/>
              <w:jc w:val="both"/>
              <w:rPr>
                <w:rFonts w:asciiTheme="minorHAnsi" w:hAnsiTheme="minorHAnsi" w:cstheme="minorHAnsi"/>
                <w:color w:val="auto"/>
                <w:sz w:val="20"/>
                <w:szCs w:val="20"/>
              </w:rPr>
            </w:pPr>
            <w:r w:rsidRPr="001B502D">
              <w:rPr>
                <w:rFonts w:asciiTheme="minorHAnsi" w:hAnsiTheme="minorHAnsi" w:cstheme="minorHAnsi"/>
                <w:color w:val="auto"/>
                <w:sz w:val="20"/>
                <w:szCs w:val="20"/>
              </w:rPr>
              <w:t>Yes</w:t>
            </w:r>
          </w:p>
        </w:tc>
        <w:tc>
          <w:tcPr>
            <w:tcW w:w="3642" w:type="dxa"/>
          </w:tcPr>
          <w:p w14:paraId="058A4570" w14:textId="5BDE391C" w:rsidR="00FE614C" w:rsidRPr="001B502D" w:rsidRDefault="00FE614C" w:rsidP="00FE614C">
            <w:pPr>
              <w:pStyle w:val="Default"/>
              <w:jc w:val="both"/>
              <w:rPr>
                <w:rFonts w:asciiTheme="minorHAnsi" w:hAnsiTheme="minorHAnsi" w:cstheme="minorHAnsi"/>
                <w:color w:val="auto"/>
                <w:sz w:val="20"/>
                <w:szCs w:val="20"/>
              </w:rPr>
            </w:pPr>
          </w:p>
        </w:tc>
      </w:tr>
      <w:tr w:rsidR="00FE614C" w14:paraId="35A5AB00" w14:textId="77777777" w:rsidTr="00621C8D">
        <w:tc>
          <w:tcPr>
            <w:tcW w:w="1805" w:type="dxa"/>
          </w:tcPr>
          <w:p w14:paraId="40DA3D19" w14:textId="7741C833" w:rsidR="00FE614C" w:rsidRPr="001B502D" w:rsidRDefault="00C72569" w:rsidP="00FE614C">
            <w:pPr>
              <w:pStyle w:val="Default"/>
              <w:jc w:val="both"/>
              <w:rPr>
                <w:rFonts w:asciiTheme="minorHAnsi" w:hAnsiTheme="minorHAnsi" w:cstheme="minorHAnsi"/>
                <w:color w:val="auto"/>
                <w:sz w:val="20"/>
                <w:szCs w:val="20"/>
              </w:rPr>
            </w:pPr>
            <w:r w:rsidRPr="001B502D">
              <w:rPr>
                <w:rFonts w:asciiTheme="minorHAnsi" w:hAnsiTheme="minorHAnsi" w:cstheme="minorHAnsi"/>
                <w:color w:val="222222"/>
                <w:sz w:val="20"/>
                <w:szCs w:val="20"/>
                <w:shd w:val="clear" w:color="auto" w:fill="FFFFFF"/>
              </w:rPr>
              <w:t>No Aid Instruments for some expenditure rows</w:t>
            </w:r>
            <w:r w:rsidRPr="001B502D" w:rsidDel="00CC6BC0">
              <w:rPr>
                <w:rFonts w:asciiTheme="minorHAnsi" w:hAnsiTheme="minorHAnsi" w:cstheme="minorHAnsi"/>
                <w:color w:val="auto"/>
                <w:sz w:val="20"/>
                <w:szCs w:val="20"/>
              </w:rPr>
              <w:t xml:space="preserve"> </w:t>
            </w:r>
          </w:p>
        </w:tc>
        <w:tc>
          <w:tcPr>
            <w:tcW w:w="3108" w:type="dxa"/>
          </w:tcPr>
          <w:p w14:paraId="0F66CFDC" w14:textId="31AA5559" w:rsidR="00FE614C" w:rsidRPr="001B502D" w:rsidRDefault="00C72569" w:rsidP="00FE614C">
            <w:pPr>
              <w:pStyle w:val="Default"/>
              <w:jc w:val="both"/>
              <w:rPr>
                <w:rFonts w:asciiTheme="minorHAnsi" w:hAnsiTheme="minorHAnsi" w:cstheme="minorHAnsi"/>
                <w:color w:val="auto"/>
                <w:sz w:val="20"/>
                <w:szCs w:val="20"/>
              </w:rPr>
            </w:pPr>
            <w:r w:rsidRPr="001B502D">
              <w:rPr>
                <w:rFonts w:asciiTheme="minorHAnsi" w:hAnsiTheme="minorHAnsi" w:cstheme="minorHAnsi"/>
                <w:color w:val="222222"/>
                <w:sz w:val="20"/>
                <w:szCs w:val="20"/>
                <w:shd w:val="clear" w:color="auto" w:fill="FFFFFF"/>
              </w:rPr>
              <w:t>Some expenditure rows have no Aid instrument.</w:t>
            </w:r>
            <w:r w:rsidRPr="001B502D" w:rsidDel="00CC6BC0">
              <w:rPr>
                <w:rFonts w:asciiTheme="minorHAnsi" w:hAnsiTheme="minorHAnsi" w:cstheme="minorHAnsi"/>
                <w:color w:val="auto"/>
                <w:sz w:val="20"/>
                <w:szCs w:val="20"/>
              </w:rPr>
              <w:t xml:space="preserve"> </w:t>
            </w:r>
          </w:p>
        </w:tc>
        <w:tc>
          <w:tcPr>
            <w:tcW w:w="1021" w:type="dxa"/>
          </w:tcPr>
          <w:p w14:paraId="7640F459" w14:textId="177DBFBD" w:rsidR="00FE614C" w:rsidRPr="001B502D" w:rsidRDefault="00C72569" w:rsidP="00FE614C">
            <w:pPr>
              <w:pStyle w:val="Default"/>
              <w:jc w:val="both"/>
              <w:rPr>
                <w:rFonts w:asciiTheme="minorHAnsi" w:hAnsiTheme="minorHAnsi" w:cstheme="minorHAnsi"/>
                <w:color w:val="auto"/>
                <w:sz w:val="20"/>
                <w:szCs w:val="20"/>
              </w:rPr>
            </w:pPr>
            <w:r w:rsidRPr="001B502D">
              <w:rPr>
                <w:rFonts w:asciiTheme="minorHAnsi" w:hAnsiTheme="minorHAnsi" w:cstheme="minorHAnsi"/>
                <w:color w:val="auto"/>
                <w:sz w:val="20"/>
                <w:szCs w:val="20"/>
              </w:rPr>
              <w:t>Yes</w:t>
            </w:r>
          </w:p>
        </w:tc>
        <w:tc>
          <w:tcPr>
            <w:tcW w:w="3642" w:type="dxa"/>
          </w:tcPr>
          <w:p w14:paraId="34EAFAD6" w14:textId="77777777" w:rsidR="00FE614C" w:rsidRPr="001B502D" w:rsidRDefault="00FE614C" w:rsidP="00FE614C">
            <w:pPr>
              <w:pStyle w:val="Default"/>
              <w:jc w:val="both"/>
              <w:rPr>
                <w:rFonts w:asciiTheme="minorHAnsi" w:hAnsiTheme="minorHAnsi" w:cstheme="minorHAnsi"/>
                <w:color w:val="auto"/>
                <w:sz w:val="20"/>
                <w:szCs w:val="20"/>
              </w:rPr>
            </w:pPr>
          </w:p>
        </w:tc>
      </w:tr>
      <w:tr w:rsidR="00CC6BC0" w14:paraId="4F86E235" w14:textId="77777777" w:rsidTr="00621C8D">
        <w:tc>
          <w:tcPr>
            <w:tcW w:w="1805" w:type="dxa"/>
          </w:tcPr>
          <w:p w14:paraId="62125EC4" w14:textId="469AD270" w:rsidR="00CC6BC0" w:rsidRPr="001B502D" w:rsidDel="00CC6BC0" w:rsidRDefault="00C72569" w:rsidP="00FE614C">
            <w:pPr>
              <w:pStyle w:val="Default"/>
              <w:jc w:val="both"/>
              <w:rPr>
                <w:rFonts w:asciiTheme="minorHAnsi" w:hAnsiTheme="minorHAnsi" w:cstheme="minorHAnsi"/>
                <w:color w:val="auto"/>
                <w:sz w:val="20"/>
                <w:szCs w:val="20"/>
              </w:rPr>
            </w:pPr>
            <w:r w:rsidRPr="001B502D">
              <w:rPr>
                <w:rFonts w:asciiTheme="minorHAnsi" w:hAnsiTheme="minorHAnsi" w:cstheme="minorHAnsi"/>
                <w:color w:val="222222"/>
                <w:sz w:val="20"/>
                <w:szCs w:val="20"/>
                <w:shd w:val="clear" w:color="auto" w:fill="FFFFFF"/>
              </w:rPr>
              <w:t>Missing co-financed expenditures</w:t>
            </w:r>
          </w:p>
        </w:tc>
        <w:tc>
          <w:tcPr>
            <w:tcW w:w="3108" w:type="dxa"/>
          </w:tcPr>
          <w:p w14:paraId="75CA6050" w14:textId="4A1DCEF5" w:rsidR="00CC6BC0" w:rsidRPr="001B502D" w:rsidDel="00CC6BC0" w:rsidRDefault="00C72569" w:rsidP="00FE614C">
            <w:pPr>
              <w:pStyle w:val="Default"/>
              <w:jc w:val="both"/>
              <w:rPr>
                <w:rFonts w:asciiTheme="minorHAnsi" w:hAnsiTheme="minorHAnsi" w:cstheme="minorHAnsi"/>
                <w:color w:val="auto"/>
                <w:sz w:val="20"/>
                <w:szCs w:val="20"/>
              </w:rPr>
            </w:pPr>
            <w:r w:rsidRPr="001B502D">
              <w:rPr>
                <w:rFonts w:asciiTheme="minorHAnsi" w:hAnsiTheme="minorHAnsi" w:cstheme="minorHAnsi"/>
                <w:color w:val="222222"/>
                <w:sz w:val="20"/>
                <w:szCs w:val="20"/>
                <w:shd w:val="clear" w:color="auto" w:fill="FFFFFF"/>
              </w:rPr>
              <w:t>The case is co-financed. Therefore, at least one expenditure row should contain a valid co-financing percentage</w:t>
            </w:r>
          </w:p>
        </w:tc>
        <w:tc>
          <w:tcPr>
            <w:tcW w:w="1021" w:type="dxa"/>
          </w:tcPr>
          <w:p w14:paraId="6FDDD878" w14:textId="513D3310" w:rsidR="00CC6BC0" w:rsidRPr="001B502D" w:rsidRDefault="00C72569" w:rsidP="00FE614C">
            <w:pPr>
              <w:pStyle w:val="Default"/>
              <w:jc w:val="both"/>
              <w:rPr>
                <w:rFonts w:asciiTheme="minorHAnsi" w:hAnsiTheme="minorHAnsi" w:cstheme="minorHAnsi"/>
                <w:color w:val="auto"/>
                <w:sz w:val="20"/>
                <w:szCs w:val="20"/>
              </w:rPr>
            </w:pPr>
            <w:r w:rsidRPr="001B502D">
              <w:rPr>
                <w:rFonts w:asciiTheme="minorHAnsi" w:hAnsiTheme="minorHAnsi" w:cstheme="minorHAnsi"/>
                <w:color w:val="auto"/>
                <w:sz w:val="20"/>
                <w:szCs w:val="20"/>
              </w:rPr>
              <w:t>Yes</w:t>
            </w:r>
          </w:p>
        </w:tc>
        <w:tc>
          <w:tcPr>
            <w:tcW w:w="3642" w:type="dxa"/>
          </w:tcPr>
          <w:p w14:paraId="598EA148" w14:textId="77777777" w:rsidR="00C72569" w:rsidRPr="001B502D" w:rsidRDefault="00C72569" w:rsidP="00C72569">
            <w:pPr>
              <w:pStyle w:val="ng-star-inserted"/>
              <w:jc w:val="both"/>
              <w:rPr>
                <w:rFonts w:asciiTheme="minorHAnsi" w:hAnsiTheme="minorHAnsi" w:cstheme="minorHAnsi"/>
                <w:color w:val="222222"/>
                <w:sz w:val="20"/>
                <w:szCs w:val="20"/>
              </w:rPr>
            </w:pPr>
            <w:r w:rsidRPr="001B502D">
              <w:rPr>
                <w:rFonts w:asciiTheme="minorHAnsi" w:hAnsiTheme="minorHAnsi" w:cstheme="minorHAnsi"/>
                <w:color w:val="222222"/>
                <w:sz w:val="20"/>
                <w:szCs w:val="20"/>
              </w:rPr>
              <w:br/>
              <w:t>Initial foreseen co-financing contribution no longer available</w:t>
            </w:r>
          </w:p>
          <w:p w14:paraId="4FCE269D" w14:textId="77777777" w:rsidR="00C72569" w:rsidRPr="001B502D" w:rsidRDefault="00C72569" w:rsidP="00C72569">
            <w:pPr>
              <w:pStyle w:val="ng-star-inserted"/>
              <w:jc w:val="both"/>
              <w:rPr>
                <w:rFonts w:asciiTheme="minorHAnsi" w:hAnsiTheme="minorHAnsi" w:cstheme="minorHAnsi"/>
                <w:color w:val="222222"/>
                <w:sz w:val="20"/>
                <w:szCs w:val="20"/>
              </w:rPr>
            </w:pPr>
            <w:r w:rsidRPr="001B502D">
              <w:rPr>
                <w:rFonts w:asciiTheme="minorHAnsi" w:hAnsiTheme="minorHAnsi" w:cstheme="minorHAnsi"/>
                <w:color w:val="222222"/>
                <w:sz w:val="20"/>
                <w:szCs w:val="20"/>
              </w:rPr>
              <w:t>Co-financing not used during the reporting year</w:t>
            </w:r>
          </w:p>
          <w:p w14:paraId="2CC653BA" w14:textId="14EABDE4" w:rsidR="00CC6BC0" w:rsidRPr="001B502D" w:rsidRDefault="00C72569" w:rsidP="00C72569">
            <w:pPr>
              <w:pStyle w:val="Default"/>
              <w:jc w:val="both"/>
              <w:rPr>
                <w:rFonts w:asciiTheme="minorHAnsi" w:hAnsiTheme="minorHAnsi" w:cstheme="minorHAnsi"/>
                <w:color w:val="auto"/>
                <w:sz w:val="20"/>
                <w:szCs w:val="20"/>
              </w:rPr>
            </w:pPr>
            <w:r w:rsidRPr="001B502D">
              <w:rPr>
                <w:rFonts w:asciiTheme="minorHAnsi" w:hAnsiTheme="minorHAnsi" w:cstheme="minorHAnsi"/>
                <w:color w:val="222222"/>
                <w:sz w:val="20"/>
                <w:szCs w:val="20"/>
              </w:rPr>
              <w:lastRenderedPageBreak/>
              <w:t>Other, please explain</w:t>
            </w:r>
          </w:p>
        </w:tc>
      </w:tr>
    </w:tbl>
    <w:p w14:paraId="2F9DEEE0" w14:textId="77777777" w:rsidR="00FE614C" w:rsidRDefault="00FE614C" w:rsidP="00515C79">
      <w:pPr>
        <w:pStyle w:val="Default"/>
        <w:jc w:val="both"/>
        <w:rPr>
          <w:rFonts w:asciiTheme="minorHAnsi" w:hAnsiTheme="minorHAnsi" w:cstheme="minorHAnsi"/>
          <w:color w:val="auto"/>
          <w:sz w:val="23"/>
          <w:szCs w:val="23"/>
        </w:rPr>
      </w:pPr>
    </w:p>
    <w:p w14:paraId="58E1D2FA" w14:textId="77777777" w:rsidR="00374AA8" w:rsidRPr="00374AA8" w:rsidRDefault="00374AA8" w:rsidP="00515C79">
      <w:pPr>
        <w:pStyle w:val="Default"/>
        <w:jc w:val="both"/>
        <w:rPr>
          <w:rFonts w:asciiTheme="minorHAnsi" w:hAnsiTheme="minorHAnsi" w:cstheme="minorHAnsi"/>
          <w:color w:val="auto"/>
          <w:sz w:val="23"/>
          <w:szCs w:val="23"/>
        </w:rPr>
      </w:pPr>
    </w:p>
    <w:p w14:paraId="6A67A539" w14:textId="77777777" w:rsidR="00374AA8" w:rsidRPr="00374AA8" w:rsidRDefault="00374AA8" w:rsidP="00621C8D">
      <w:pPr>
        <w:pStyle w:val="Heading2"/>
      </w:pPr>
      <w:bookmarkStart w:id="14" w:name="_Toc192686591"/>
      <w:r w:rsidRPr="00374AA8">
        <w:t>History of data input</w:t>
      </w:r>
      <w:bookmarkEnd w:id="14"/>
      <w:r w:rsidRPr="00374AA8">
        <w:t xml:space="preserve"> </w:t>
      </w:r>
    </w:p>
    <w:p w14:paraId="253A64D5" w14:textId="77777777" w:rsidR="00374AA8" w:rsidRPr="00374AA8" w:rsidRDefault="00374AA8" w:rsidP="00515C79">
      <w:pPr>
        <w:pStyle w:val="Default"/>
        <w:jc w:val="both"/>
        <w:rPr>
          <w:rFonts w:asciiTheme="minorHAnsi" w:hAnsiTheme="minorHAnsi" w:cstheme="minorHAnsi"/>
          <w:color w:val="auto"/>
          <w:sz w:val="20"/>
          <w:szCs w:val="20"/>
        </w:rPr>
      </w:pPr>
      <w:proofErr w:type="gramStart"/>
      <w:r w:rsidRPr="00374AA8">
        <w:rPr>
          <w:rFonts w:asciiTheme="minorHAnsi" w:hAnsiTheme="minorHAnsi" w:cstheme="minorHAnsi"/>
          <w:color w:val="auto"/>
          <w:sz w:val="23"/>
          <w:szCs w:val="23"/>
        </w:rPr>
        <w:t>In order to</w:t>
      </w:r>
      <w:proofErr w:type="gramEnd"/>
      <w:r w:rsidRPr="00374AA8">
        <w:rPr>
          <w:rFonts w:asciiTheme="minorHAnsi" w:hAnsiTheme="minorHAnsi" w:cstheme="minorHAnsi"/>
          <w:color w:val="auto"/>
          <w:sz w:val="23"/>
          <w:szCs w:val="23"/>
        </w:rPr>
        <w:t xml:space="preserve"> facilitate data recording and verification, this feature allows to see how expenditure figures have been modified since they were first encoded and by whom. This history </w:t>
      </w:r>
      <w:r w:rsidR="00024F44">
        <w:rPr>
          <w:rFonts w:asciiTheme="minorHAnsi" w:hAnsiTheme="minorHAnsi" w:cstheme="minorHAnsi"/>
          <w:color w:val="auto"/>
          <w:sz w:val="23"/>
          <w:szCs w:val="23"/>
        </w:rPr>
        <w:t>can be</w:t>
      </w:r>
      <w:r w:rsidR="00024F44" w:rsidRPr="00374AA8">
        <w:rPr>
          <w:rFonts w:asciiTheme="minorHAnsi" w:hAnsiTheme="minorHAnsi" w:cstheme="minorHAnsi"/>
          <w:color w:val="auto"/>
          <w:sz w:val="23"/>
          <w:szCs w:val="23"/>
        </w:rPr>
        <w:t xml:space="preserve"> </w:t>
      </w:r>
      <w:r w:rsidRPr="00374AA8">
        <w:rPr>
          <w:rFonts w:asciiTheme="minorHAnsi" w:hAnsiTheme="minorHAnsi" w:cstheme="minorHAnsi"/>
          <w:color w:val="auto"/>
          <w:sz w:val="23"/>
          <w:szCs w:val="23"/>
        </w:rPr>
        <w:t>displayed by clicking on the clock icon next to the "Aid element" column in the "Case Exp</w:t>
      </w:r>
      <w:r>
        <w:rPr>
          <w:rFonts w:asciiTheme="minorHAnsi" w:hAnsiTheme="minorHAnsi" w:cstheme="minorHAnsi"/>
          <w:color w:val="auto"/>
          <w:sz w:val="23"/>
          <w:szCs w:val="23"/>
        </w:rPr>
        <w:t xml:space="preserve">enditure Rows" section in </w:t>
      </w:r>
      <w:r w:rsidR="00515C79">
        <w:rPr>
          <w:rFonts w:asciiTheme="minorHAnsi" w:hAnsiTheme="minorHAnsi" w:cstheme="minorHAnsi"/>
          <w:color w:val="auto"/>
          <w:sz w:val="23"/>
          <w:szCs w:val="23"/>
        </w:rPr>
        <w:t>SARI2</w:t>
      </w:r>
      <w:r>
        <w:rPr>
          <w:rFonts w:asciiTheme="minorHAnsi" w:hAnsiTheme="minorHAnsi" w:cstheme="minorHAnsi"/>
          <w:color w:val="auto"/>
          <w:sz w:val="23"/>
          <w:szCs w:val="23"/>
        </w:rPr>
        <w:t>.</w:t>
      </w:r>
    </w:p>
    <w:p w14:paraId="4C3B1326" w14:textId="77777777" w:rsidR="00374AA8" w:rsidRPr="00374AA8" w:rsidRDefault="00374AA8" w:rsidP="00515C79">
      <w:pPr>
        <w:pStyle w:val="Default"/>
        <w:jc w:val="both"/>
        <w:rPr>
          <w:rFonts w:asciiTheme="minorHAnsi" w:hAnsiTheme="minorHAnsi" w:cstheme="minorHAnsi"/>
          <w:color w:val="auto"/>
        </w:rPr>
      </w:pPr>
    </w:p>
    <w:p w14:paraId="115A757F" w14:textId="77777777" w:rsidR="003B0B32" w:rsidRDefault="003B0B32">
      <w:pPr>
        <w:rPr>
          <w:rFonts w:asciiTheme="majorHAnsi" w:eastAsiaTheme="majorEastAsia" w:hAnsiTheme="majorHAnsi" w:cstheme="majorBidi"/>
          <w:spacing w:val="-10"/>
          <w:kern w:val="28"/>
          <w:sz w:val="56"/>
          <w:szCs w:val="56"/>
        </w:rPr>
      </w:pPr>
      <w:r>
        <w:br w:type="page"/>
      </w:r>
    </w:p>
    <w:p w14:paraId="565A30B3" w14:textId="77777777" w:rsidR="00374AA8" w:rsidRPr="00374AA8" w:rsidRDefault="00374AA8" w:rsidP="00621C8D">
      <w:pPr>
        <w:pStyle w:val="Heading1"/>
      </w:pPr>
      <w:bookmarkStart w:id="15" w:name="_Toc192686592"/>
      <w:r w:rsidRPr="00374AA8">
        <w:lastRenderedPageBreak/>
        <w:t>ANNEX D: METHODS OF ASSESSING THE AID ELEMENT</w:t>
      </w:r>
      <w:bookmarkEnd w:id="15"/>
      <w:r w:rsidRPr="00374AA8">
        <w:t xml:space="preserve"> </w:t>
      </w:r>
    </w:p>
    <w:p w14:paraId="2DDA8436" w14:textId="77777777" w:rsidR="00AD5276" w:rsidRDefault="00374AA8" w:rsidP="00515C79">
      <w:pPr>
        <w:pStyle w:val="Default"/>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 xml:space="preserve">Member States </w:t>
      </w:r>
      <w:proofErr w:type="gramStart"/>
      <w:r w:rsidRPr="00374AA8">
        <w:rPr>
          <w:rFonts w:asciiTheme="minorHAnsi" w:hAnsiTheme="minorHAnsi" w:cstheme="minorHAnsi"/>
          <w:color w:val="auto"/>
          <w:sz w:val="23"/>
          <w:szCs w:val="23"/>
        </w:rPr>
        <w:t>have to</w:t>
      </w:r>
      <w:proofErr w:type="gramEnd"/>
      <w:r w:rsidRPr="00374AA8">
        <w:rPr>
          <w:rFonts w:asciiTheme="minorHAnsi" w:hAnsiTheme="minorHAnsi" w:cstheme="minorHAnsi"/>
          <w:color w:val="auto"/>
          <w:sz w:val="23"/>
          <w:szCs w:val="23"/>
        </w:rPr>
        <w:t xml:space="preserve"> calculate the aid element in such way that it reflects closely the market conditions. The Communication from the Commission on the revision of the method for setting the reference and discount rates offers more guidance on this:</w:t>
      </w:r>
    </w:p>
    <w:p w14:paraId="5D0B1945" w14:textId="01247194" w:rsidR="00374AA8" w:rsidRDefault="00DE7E02" w:rsidP="00515C79">
      <w:pPr>
        <w:pStyle w:val="Default"/>
        <w:jc w:val="both"/>
        <w:rPr>
          <w:rFonts w:asciiTheme="minorHAnsi" w:hAnsiTheme="minorHAnsi" w:cstheme="minorHAnsi"/>
          <w:color w:val="auto"/>
          <w:sz w:val="23"/>
          <w:szCs w:val="23"/>
        </w:rPr>
      </w:pPr>
      <w:hyperlink r:id="rId10" w:history="1">
        <w:r w:rsidR="00AD5276" w:rsidRPr="002F602F">
          <w:rPr>
            <w:rStyle w:val="Hyperlink"/>
            <w:rFonts w:asciiTheme="minorHAnsi" w:hAnsiTheme="minorHAnsi" w:cstheme="minorHAnsi"/>
            <w:sz w:val="23"/>
            <w:szCs w:val="23"/>
          </w:rPr>
          <w:t>http://ec.europa.eu/competition/state_aid/legislation/reference_rates.html</w:t>
        </w:r>
      </w:hyperlink>
      <w:r w:rsidR="00374AA8" w:rsidRPr="00374AA8">
        <w:rPr>
          <w:rFonts w:asciiTheme="minorHAnsi" w:hAnsiTheme="minorHAnsi" w:cstheme="minorHAnsi"/>
          <w:color w:val="auto"/>
          <w:sz w:val="23"/>
          <w:szCs w:val="23"/>
        </w:rPr>
        <w:t xml:space="preserve">. </w:t>
      </w:r>
    </w:p>
    <w:p w14:paraId="0DD54888" w14:textId="77777777" w:rsidR="003B0B32" w:rsidRPr="00374AA8" w:rsidRDefault="003B0B32" w:rsidP="00515C79">
      <w:pPr>
        <w:pStyle w:val="Default"/>
        <w:jc w:val="both"/>
        <w:rPr>
          <w:rFonts w:asciiTheme="minorHAnsi" w:hAnsiTheme="minorHAnsi" w:cstheme="minorHAnsi"/>
          <w:color w:val="auto"/>
          <w:sz w:val="23"/>
          <w:szCs w:val="23"/>
        </w:rPr>
      </w:pPr>
    </w:p>
    <w:p w14:paraId="4A4C426D" w14:textId="77777777" w:rsidR="00374AA8" w:rsidRPr="00374AA8" w:rsidRDefault="00374AA8" w:rsidP="00515C79">
      <w:pPr>
        <w:pStyle w:val="Default"/>
        <w:jc w:val="both"/>
        <w:rPr>
          <w:rFonts w:asciiTheme="minorHAnsi" w:hAnsiTheme="minorHAnsi" w:cstheme="minorHAnsi"/>
          <w:color w:val="auto"/>
          <w:sz w:val="20"/>
          <w:szCs w:val="20"/>
        </w:rPr>
      </w:pPr>
      <w:r w:rsidRPr="00374AA8">
        <w:rPr>
          <w:rFonts w:asciiTheme="minorHAnsi" w:hAnsiTheme="minorHAnsi" w:cstheme="minorHAnsi"/>
          <w:color w:val="auto"/>
          <w:sz w:val="23"/>
          <w:szCs w:val="23"/>
        </w:rPr>
        <w:t>It is reminded that for the purpose of transparency, equal treatment and effective monitoring, the GBER applies only to aid in respect of which it is possible to calculate precisely the gross grant equivalent ex ante without the need to undertake a risk assessment (‘transparent aid’). For certain specific aid instruments, such as loans, guarantees, tax measures, risk finance measures and</w:t>
      </w:r>
      <w:proofErr w:type="gramStart"/>
      <w:r w:rsidRPr="00374AA8">
        <w:rPr>
          <w:rFonts w:asciiTheme="minorHAnsi" w:hAnsiTheme="minorHAnsi" w:cstheme="minorHAnsi"/>
          <w:color w:val="auto"/>
          <w:sz w:val="23"/>
          <w:szCs w:val="23"/>
        </w:rPr>
        <w:t>, in particular, repayable</w:t>
      </w:r>
      <w:proofErr w:type="gramEnd"/>
      <w:r w:rsidRPr="00374AA8">
        <w:rPr>
          <w:rFonts w:asciiTheme="minorHAnsi" w:hAnsiTheme="minorHAnsi" w:cstheme="minorHAnsi"/>
          <w:color w:val="auto"/>
          <w:sz w:val="23"/>
          <w:szCs w:val="23"/>
        </w:rPr>
        <w:t xml:space="preserve"> advances, this Regulation defines the conditions under which they can be considered transparent. Aid comprised in guarantees should be considered as transparent if the gross grant equivalent has been calculated </w:t>
      </w:r>
      <w:proofErr w:type="gramStart"/>
      <w:r w:rsidRPr="00374AA8">
        <w:rPr>
          <w:rFonts w:asciiTheme="minorHAnsi" w:hAnsiTheme="minorHAnsi" w:cstheme="minorHAnsi"/>
          <w:color w:val="auto"/>
          <w:sz w:val="23"/>
          <w:szCs w:val="23"/>
        </w:rPr>
        <w:t>on the basis of</w:t>
      </w:r>
      <w:proofErr w:type="gramEnd"/>
      <w:r w:rsidRPr="00374AA8">
        <w:rPr>
          <w:rFonts w:asciiTheme="minorHAnsi" w:hAnsiTheme="minorHAnsi" w:cstheme="minorHAnsi"/>
          <w:color w:val="auto"/>
          <w:sz w:val="23"/>
          <w:szCs w:val="23"/>
        </w:rPr>
        <w:t xml:space="preserve"> safe-</w:t>
      </w:r>
      <w:proofErr w:type="spellStart"/>
      <w:r w:rsidRPr="00374AA8">
        <w:rPr>
          <w:rFonts w:asciiTheme="minorHAnsi" w:hAnsiTheme="minorHAnsi" w:cstheme="minorHAnsi"/>
          <w:color w:val="auto"/>
          <w:sz w:val="23"/>
          <w:szCs w:val="23"/>
        </w:rPr>
        <w:t>harbour</w:t>
      </w:r>
      <w:proofErr w:type="spellEnd"/>
      <w:r w:rsidRPr="00374AA8">
        <w:rPr>
          <w:rFonts w:asciiTheme="minorHAnsi" w:hAnsiTheme="minorHAnsi" w:cstheme="minorHAnsi"/>
          <w:color w:val="auto"/>
          <w:sz w:val="23"/>
          <w:szCs w:val="23"/>
        </w:rPr>
        <w:t xml:space="preserve"> premiums laid down for the respective type of undertaking. In the case of small and medium-sized enterprises (SMEs), the Commission Notice on the application of Articles 87 and 88 of the EC Treaty to State aid in the form of guarantees indicates levels of annual premium above which a </w:t>
      </w:r>
      <w:proofErr w:type="gramStart"/>
      <w:r w:rsidRPr="00374AA8">
        <w:rPr>
          <w:rFonts w:asciiTheme="minorHAnsi" w:hAnsiTheme="minorHAnsi" w:cstheme="minorHAnsi"/>
          <w:color w:val="auto"/>
          <w:sz w:val="23"/>
          <w:szCs w:val="23"/>
        </w:rPr>
        <w:t>State</w:t>
      </w:r>
      <w:proofErr w:type="gramEnd"/>
      <w:r w:rsidRPr="00374AA8">
        <w:rPr>
          <w:rFonts w:asciiTheme="minorHAnsi" w:hAnsiTheme="minorHAnsi" w:cstheme="minorHAnsi"/>
          <w:color w:val="auto"/>
          <w:sz w:val="23"/>
          <w:szCs w:val="23"/>
        </w:rPr>
        <w:t xml:space="preserve"> guarantee would be deemed not to constitute aid. See Article 5 of Commission Regulation (EU) No 651/2014 of 17 June 2014 for further guidance.</w:t>
      </w:r>
      <w:r w:rsidRPr="00374AA8">
        <w:rPr>
          <w:rFonts w:asciiTheme="minorHAnsi" w:hAnsiTheme="minorHAnsi" w:cstheme="minorHAnsi"/>
          <w:color w:val="auto"/>
          <w:sz w:val="20"/>
          <w:szCs w:val="20"/>
        </w:rPr>
        <w:t xml:space="preserve"> </w:t>
      </w:r>
    </w:p>
    <w:p w14:paraId="6A9D3233" w14:textId="77777777" w:rsidR="00374AA8" w:rsidRPr="00374AA8" w:rsidRDefault="00374AA8" w:rsidP="00515C79">
      <w:pPr>
        <w:pStyle w:val="Default"/>
        <w:jc w:val="both"/>
        <w:rPr>
          <w:rFonts w:asciiTheme="minorHAnsi" w:hAnsiTheme="minorHAnsi" w:cstheme="minorHAnsi"/>
          <w:color w:val="auto"/>
        </w:rPr>
      </w:pPr>
    </w:p>
    <w:p w14:paraId="2B9BD03B" w14:textId="77777777" w:rsidR="003B0B32" w:rsidRDefault="003B0B32">
      <w:pPr>
        <w:rPr>
          <w:rFonts w:asciiTheme="majorHAnsi" w:eastAsiaTheme="majorEastAsia" w:hAnsiTheme="majorHAnsi" w:cstheme="majorBidi"/>
          <w:spacing w:val="-10"/>
          <w:kern w:val="28"/>
          <w:sz w:val="56"/>
          <w:szCs w:val="56"/>
        </w:rPr>
      </w:pPr>
      <w:r>
        <w:br w:type="page"/>
      </w:r>
    </w:p>
    <w:p w14:paraId="13902B06" w14:textId="77777777" w:rsidR="00374AA8" w:rsidRPr="00374AA8" w:rsidRDefault="00374AA8" w:rsidP="00621C8D">
      <w:pPr>
        <w:pStyle w:val="Heading1"/>
      </w:pPr>
      <w:bookmarkStart w:id="16" w:name="_Toc192686593"/>
      <w:r w:rsidRPr="00374AA8">
        <w:lastRenderedPageBreak/>
        <w:t>ANNEX E: ADDITIONAL GUIDANCE FOR REPORTING ON AID GRANTED IN THE AGRICULTURAL AND FORESTRY SECTORS</w:t>
      </w:r>
      <w:bookmarkEnd w:id="16"/>
      <w:r w:rsidRPr="00374AA8">
        <w:t xml:space="preserve"> </w:t>
      </w:r>
    </w:p>
    <w:p w14:paraId="1CCF3284" w14:textId="77777777" w:rsidR="003B0B32" w:rsidRPr="00374AA8" w:rsidRDefault="003B0B32" w:rsidP="00515C79">
      <w:pPr>
        <w:pStyle w:val="Default"/>
        <w:jc w:val="both"/>
        <w:rPr>
          <w:rFonts w:asciiTheme="minorHAnsi" w:hAnsiTheme="minorHAnsi" w:cstheme="minorHAnsi"/>
          <w:color w:val="auto"/>
          <w:sz w:val="23"/>
          <w:szCs w:val="23"/>
        </w:rPr>
      </w:pPr>
    </w:p>
    <w:p w14:paraId="53D1A14F" w14:textId="77777777" w:rsidR="00374AA8" w:rsidRPr="00374AA8" w:rsidRDefault="00374AA8" w:rsidP="00621C8D">
      <w:pPr>
        <w:pStyle w:val="Heading2"/>
      </w:pPr>
      <w:bookmarkStart w:id="17" w:name="_Toc192686594"/>
      <w:r w:rsidRPr="00374AA8">
        <w:t>DESCRIPTION OF SOME SPECIFIC DATA FIELDS</w:t>
      </w:r>
      <w:bookmarkEnd w:id="17"/>
      <w:r w:rsidRPr="00374AA8">
        <w:t xml:space="preserve"> </w:t>
      </w:r>
    </w:p>
    <w:p w14:paraId="2C2625BF" w14:textId="77777777" w:rsidR="003B0B32" w:rsidRDefault="00374AA8" w:rsidP="003B0B32">
      <w:pPr>
        <w:pStyle w:val="Default"/>
        <w:jc w:val="both"/>
        <w:rPr>
          <w:rFonts w:asciiTheme="minorHAnsi" w:hAnsiTheme="minorHAnsi" w:cstheme="minorHAnsi"/>
          <w:color w:val="auto"/>
          <w:sz w:val="23"/>
          <w:szCs w:val="23"/>
        </w:rPr>
      </w:pPr>
      <w:r w:rsidRPr="00374AA8">
        <w:rPr>
          <w:rFonts w:asciiTheme="minorHAnsi" w:hAnsiTheme="minorHAnsi" w:cstheme="minorHAnsi"/>
          <w:color w:val="auto"/>
          <w:sz w:val="23"/>
          <w:szCs w:val="23"/>
        </w:rPr>
        <w:t>Fields for aid related to natural disasters, adverse climatic event which can be assimilated to natural disaster, an</w:t>
      </w:r>
      <w:r w:rsidR="003B0B32">
        <w:rPr>
          <w:rFonts w:asciiTheme="minorHAnsi" w:hAnsiTheme="minorHAnsi" w:cstheme="minorHAnsi"/>
          <w:color w:val="auto"/>
          <w:sz w:val="23"/>
          <w:szCs w:val="23"/>
        </w:rPr>
        <w:t xml:space="preserve">imal diseases and plant pests: </w:t>
      </w:r>
    </w:p>
    <w:p w14:paraId="4E82E641" w14:textId="77777777" w:rsidR="003B0B32" w:rsidRDefault="00374AA8" w:rsidP="003B0B32">
      <w:pPr>
        <w:pStyle w:val="Default"/>
        <w:numPr>
          <w:ilvl w:val="0"/>
          <w:numId w:val="5"/>
        </w:numPr>
        <w:jc w:val="both"/>
        <w:rPr>
          <w:rFonts w:asciiTheme="minorHAnsi" w:hAnsiTheme="minorHAnsi" w:cstheme="minorHAnsi"/>
          <w:color w:val="auto"/>
          <w:sz w:val="23"/>
          <w:szCs w:val="23"/>
        </w:rPr>
      </w:pPr>
      <w:r w:rsidRPr="003B0B32">
        <w:rPr>
          <w:rFonts w:asciiTheme="minorHAnsi" w:hAnsiTheme="minorHAnsi" w:cstheme="minorHAnsi"/>
          <w:color w:val="auto"/>
          <w:sz w:val="23"/>
          <w:szCs w:val="23"/>
        </w:rPr>
        <w:t xml:space="preserve">Field Case </w:t>
      </w:r>
      <w:r w:rsidRPr="003B0B32">
        <w:rPr>
          <w:rFonts w:asciiTheme="minorHAnsi" w:hAnsiTheme="minorHAnsi" w:cstheme="minorHAnsi"/>
          <w:b/>
          <w:bCs/>
          <w:color w:val="auto"/>
          <w:sz w:val="23"/>
          <w:szCs w:val="23"/>
        </w:rPr>
        <w:t>Diseases concerned</w:t>
      </w:r>
      <w:r w:rsidRPr="003B0B32">
        <w:rPr>
          <w:rFonts w:asciiTheme="minorHAnsi" w:hAnsiTheme="minorHAnsi" w:cstheme="minorHAnsi"/>
          <w:color w:val="auto"/>
          <w:sz w:val="23"/>
          <w:szCs w:val="23"/>
        </w:rPr>
        <w:t xml:space="preserve">: briefly specify the animal diseases/plant pests concerned using scientific expression. </w:t>
      </w:r>
    </w:p>
    <w:p w14:paraId="0EC82B9A" w14:textId="77777777" w:rsidR="003B0B32" w:rsidRDefault="00374AA8" w:rsidP="00515C79">
      <w:pPr>
        <w:pStyle w:val="Default"/>
        <w:numPr>
          <w:ilvl w:val="0"/>
          <w:numId w:val="5"/>
        </w:numPr>
        <w:jc w:val="both"/>
        <w:rPr>
          <w:rFonts w:asciiTheme="minorHAnsi" w:hAnsiTheme="minorHAnsi" w:cstheme="minorHAnsi"/>
          <w:color w:val="auto"/>
          <w:sz w:val="23"/>
          <w:szCs w:val="23"/>
        </w:rPr>
      </w:pPr>
      <w:r w:rsidRPr="003B0B32">
        <w:rPr>
          <w:rFonts w:asciiTheme="minorHAnsi" w:hAnsiTheme="minorHAnsi" w:cstheme="minorHAnsi"/>
          <w:color w:val="auto"/>
          <w:sz w:val="23"/>
          <w:szCs w:val="23"/>
        </w:rPr>
        <w:t xml:space="preserve">Fields </w:t>
      </w:r>
      <w:r w:rsidRPr="003B0B32">
        <w:rPr>
          <w:rFonts w:asciiTheme="minorHAnsi" w:hAnsiTheme="minorHAnsi" w:cstheme="minorHAnsi"/>
          <w:b/>
          <w:bCs/>
          <w:color w:val="auto"/>
          <w:sz w:val="23"/>
          <w:szCs w:val="23"/>
        </w:rPr>
        <w:t>Case Type</w:t>
      </w:r>
      <w:r w:rsidRPr="003B0B32">
        <w:rPr>
          <w:rFonts w:asciiTheme="minorHAnsi" w:hAnsiTheme="minorHAnsi" w:cstheme="minorHAnsi"/>
          <w:color w:val="auto"/>
          <w:sz w:val="23"/>
          <w:szCs w:val="23"/>
        </w:rPr>
        <w:t xml:space="preserve">, </w:t>
      </w:r>
      <w:r w:rsidRPr="003B0B32">
        <w:rPr>
          <w:rFonts w:asciiTheme="minorHAnsi" w:hAnsiTheme="minorHAnsi" w:cstheme="minorHAnsi"/>
          <w:b/>
          <w:bCs/>
          <w:color w:val="auto"/>
          <w:sz w:val="23"/>
          <w:szCs w:val="23"/>
        </w:rPr>
        <w:t xml:space="preserve">Case Timing </w:t>
      </w:r>
      <w:r w:rsidRPr="003B0B32">
        <w:rPr>
          <w:rFonts w:asciiTheme="minorHAnsi" w:hAnsiTheme="minorHAnsi" w:cstheme="minorHAnsi"/>
          <w:color w:val="auto"/>
          <w:sz w:val="23"/>
          <w:szCs w:val="23"/>
        </w:rPr>
        <w:t xml:space="preserve">and </w:t>
      </w:r>
      <w:r w:rsidRPr="003B0B32">
        <w:rPr>
          <w:rFonts w:asciiTheme="minorHAnsi" w:hAnsiTheme="minorHAnsi" w:cstheme="minorHAnsi"/>
          <w:b/>
          <w:bCs/>
          <w:color w:val="auto"/>
          <w:sz w:val="23"/>
          <w:szCs w:val="23"/>
        </w:rPr>
        <w:t>Case Location</w:t>
      </w:r>
      <w:r w:rsidRPr="003B0B32">
        <w:rPr>
          <w:rFonts w:asciiTheme="minorHAnsi" w:hAnsiTheme="minorHAnsi" w:cstheme="minorHAnsi"/>
          <w:color w:val="auto"/>
          <w:sz w:val="23"/>
          <w:szCs w:val="23"/>
        </w:rPr>
        <w:t xml:space="preserve">: briefly specify the kind of the event, the period when it happened and the location. </w:t>
      </w:r>
    </w:p>
    <w:p w14:paraId="303D5A36" w14:textId="77777777" w:rsidR="00374AA8" w:rsidRDefault="00374AA8" w:rsidP="00515C79">
      <w:pPr>
        <w:pStyle w:val="Default"/>
        <w:jc w:val="both"/>
        <w:rPr>
          <w:rFonts w:asciiTheme="minorHAnsi" w:hAnsiTheme="minorHAnsi" w:cstheme="minorHAnsi"/>
          <w:color w:val="auto"/>
          <w:sz w:val="23"/>
          <w:szCs w:val="23"/>
        </w:rPr>
      </w:pPr>
      <w:r w:rsidRPr="003B0B32">
        <w:rPr>
          <w:rFonts w:asciiTheme="minorHAnsi" w:hAnsiTheme="minorHAnsi" w:cstheme="minorHAnsi"/>
          <w:color w:val="auto"/>
          <w:sz w:val="23"/>
          <w:szCs w:val="23"/>
        </w:rPr>
        <w:t xml:space="preserve">Field </w:t>
      </w:r>
      <w:r w:rsidRPr="003B0B32">
        <w:rPr>
          <w:rFonts w:asciiTheme="minorHAnsi" w:hAnsiTheme="minorHAnsi" w:cstheme="minorHAnsi"/>
          <w:b/>
          <w:bCs/>
          <w:color w:val="auto"/>
          <w:sz w:val="23"/>
          <w:szCs w:val="23"/>
        </w:rPr>
        <w:t>Case Magnitude</w:t>
      </w:r>
      <w:r w:rsidRPr="003B0B32">
        <w:rPr>
          <w:rFonts w:asciiTheme="minorHAnsi" w:hAnsiTheme="minorHAnsi" w:cstheme="minorHAnsi"/>
          <w:color w:val="auto"/>
          <w:sz w:val="23"/>
          <w:szCs w:val="23"/>
        </w:rPr>
        <w:t xml:space="preserve">: % of the lost caused by the event. </w:t>
      </w:r>
    </w:p>
    <w:p w14:paraId="3CBA83FD" w14:textId="14C5E685" w:rsidR="001437E8" w:rsidRPr="00374AA8" w:rsidRDefault="001437E8" w:rsidP="00515C79">
      <w:pPr>
        <w:pStyle w:val="Default"/>
        <w:jc w:val="both"/>
        <w:rPr>
          <w:rFonts w:asciiTheme="minorHAnsi" w:hAnsiTheme="minorHAnsi" w:cstheme="minorHAnsi"/>
          <w:color w:val="auto"/>
          <w:sz w:val="23"/>
          <w:szCs w:val="23"/>
        </w:rPr>
      </w:pPr>
      <w:r>
        <w:rPr>
          <w:rFonts w:asciiTheme="minorHAnsi" w:hAnsiTheme="minorHAnsi" w:cstheme="minorHAnsi"/>
          <w:color w:val="auto"/>
          <w:sz w:val="23"/>
          <w:szCs w:val="23"/>
        </w:rPr>
        <w:t xml:space="preserve">Fields for </w:t>
      </w:r>
      <w:r w:rsidR="00CA2A58">
        <w:rPr>
          <w:rFonts w:asciiTheme="minorHAnsi" w:hAnsiTheme="minorHAnsi" w:cstheme="minorHAnsi"/>
          <w:color w:val="auto"/>
          <w:sz w:val="23"/>
          <w:szCs w:val="23"/>
        </w:rPr>
        <w:t>expenditures</w:t>
      </w:r>
      <w:r>
        <w:rPr>
          <w:rFonts w:asciiTheme="minorHAnsi" w:hAnsiTheme="minorHAnsi" w:cstheme="minorHAnsi"/>
          <w:color w:val="auto"/>
          <w:sz w:val="23"/>
          <w:szCs w:val="23"/>
        </w:rPr>
        <w:t>:</w:t>
      </w:r>
    </w:p>
    <w:p w14:paraId="5A66477E" w14:textId="77777777" w:rsidR="003B0B32" w:rsidRPr="003B0B32" w:rsidRDefault="00374AA8" w:rsidP="003B0B32">
      <w:pPr>
        <w:pStyle w:val="Default"/>
        <w:numPr>
          <w:ilvl w:val="0"/>
          <w:numId w:val="6"/>
        </w:numPr>
        <w:spacing w:after="274"/>
        <w:jc w:val="both"/>
        <w:rPr>
          <w:rFonts w:asciiTheme="minorHAnsi" w:hAnsiTheme="minorHAnsi" w:cstheme="minorHAnsi"/>
          <w:color w:val="auto"/>
          <w:sz w:val="23"/>
          <w:szCs w:val="23"/>
        </w:rPr>
      </w:pPr>
      <w:r w:rsidRPr="003B0B32">
        <w:rPr>
          <w:rFonts w:asciiTheme="minorHAnsi" w:hAnsiTheme="minorHAnsi" w:cstheme="minorHAnsi"/>
          <w:color w:val="auto"/>
          <w:sz w:val="23"/>
          <w:szCs w:val="23"/>
        </w:rPr>
        <w:t xml:space="preserve">Field </w:t>
      </w:r>
      <w:r w:rsidRPr="003B0B32">
        <w:rPr>
          <w:rFonts w:asciiTheme="minorHAnsi" w:hAnsiTheme="minorHAnsi" w:cstheme="minorHAnsi"/>
          <w:b/>
          <w:bCs/>
          <w:color w:val="auto"/>
          <w:sz w:val="23"/>
          <w:szCs w:val="23"/>
        </w:rPr>
        <w:t>Primary objective</w:t>
      </w:r>
      <w:r w:rsidRPr="003B0B32">
        <w:rPr>
          <w:rFonts w:asciiTheme="minorHAnsi" w:hAnsiTheme="minorHAnsi" w:cstheme="minorHAnsi"/>
          <w:color w:val="auto"/>
          <w:sz w:val="23"/>
          <w:szCs w:val="23"/>
        </w:rPr>
        <w:t xml:space="preserve">: Data refer to the primary objective of the aid at the time the aid was </w:t>
      </w:r>
      <w:proofErr w:type="spellStart"/>
      <w:r w:rsidRPr="003B0B32">
        <w:rPr>
          <w:rFonts w:asciiTheme="minorHAnsi" w:hAnsiTheme="minorHAnsi" w:cstheme="minorHAnsi"/>
          <w:color w:val="auto"/>
          <w:sz w:val="23"/>
          <w:szCs w:val="23"/>
        </w:rPr>
        <w:t>authorised</w:t>
      </w:r>
      <w:proofErr w:type="spellEnd"/>
      <w:r w:rsidRPr="003B0B32">
        <w:rPr>
          <w:rFonts w:asciiTheme="minorHAnsi" w:hAnsiTheme="minorHAnsi" w:cstheme="minorHAnsi"/>
          <w:color w:val="auto"/>
          <w:sz w:val="23"/>
          <w:szCs w:val="23"/>
        </w:rPr>
        <w:t xml:space="preserve">/published. The objectives of </w:t>
      </w:r>
      <w:proofErr w:type="spellStart"/>
      <w:r w:rsidRPr="003B0B32">
        <w:rPr>
          <w:rFonts w:asciiTheme="minorHAnsi" w:hAnsiTheme="minorHAnsi" w:cstheme="minorHAnsi"/>
          <w:color w:val="auto"/>
          <w:sz w:val="23"/>
          <w:szCs w:val="23"/>
        </w:rPr>
        <w:t>authorised</w:t>
      </w:r>
      <w:proofErr w:type="spellEnd"/>
      <w:r w:rsidRPr="003B0B32">
        <w:rPr>
          <w:rFonts w:asciiTheme="minorHAnsi" w:hAnsiTheme="minorHAnsi" w:cstheme="minorHAnsi"/>
          <w:color w:val="auto"/>
          <w:sz w:val="23"/>
          <w:szCs w:val="23"/>
        </w:rPr>
        <w:t xml:space="preserve"> aid (N, NN and C cases) follow the structure of the Guidelines</w:t>
      </w:r>
      <w:r w:rsidR="003B0B32">
        <w:rPr>
          <w:rStyle w:val="FootnoteReference"/>
          <w:rFonts w:asciiTheme="minorHAnsi" w:hAnsiTheme="minorHAnsi" w:cstheme="minorHAnsi"/>
          <w:color w:val="auto"/>
          <w:sz w:val="23"/>
          <w:szCs w:val="23"/>
        </w:rPr>
        <w:footnoteReference w:id="15"/>
      </w:r>
      <w:r w:rsidRPr="003B0B32">
        <w:rPr>
          <w:rFonts w:asciiTheme="minorHAnsi" w:hAnsiTheme="minorHAnsi" w:cstheme="minorHAnsi"/>
          <w:color w:val="auto"/>
          <w:sz w:val="16"/>
          <w:szCs w:val="16"/>
        </w:rPr>
        <w:t xml:space="preserve"> </w:t>
      </w:r>
      <w:r w:rsidRPr="003B0B32">
        <w:rPr>
          <w:rFonts w:asciiTheme="minorHAnsi" w:hAnsiTheme="minorHAnsi" w:cstheme="minorHAnsi"/>
          <w:color w:val="auto"/>
          <w:sz w:val="23"/>
          <w:szCs w:val="23"/>
        </w:rPr>
        <w:t>whereas the objectives for block exempted aid (XA cases) follow the articles of Regulation (EU) No 702/2014</w:t>
      </w:r>
      <w:r w:rsidR="003B0B32">
        <w:rPr>
          <w:rStyle w:val="FootnoteReference"/>
          <w:rFonts w:asciiTheme="minorHAnsi" w:hAnsiTheme="minorHAnsi" w:cstheme="minorHAnsi"/>
          <w:color w:val="auto"/>
          <w:sz w:val="23"/>
          <w:szCs w:val="23"/>
        </w:rPr>
        <w:footnoteReference w:id="16"/>
      </w:r>
      <w:r w:rsidRPr="003B0B32">
        <w:rPr>
          <w:rFonts w:asciiTheme="minorHAnsi" w:hAnsiTheme="minorHAnsi" w:cstheme="minorHAnsi"/>
          <w:color w:val="auto"/>
          <w:sz w:val="23"/>
          <w:szCs w:val="23"/>
        </w:rPr>
        <w:t xml:space="preserve">. The objective cannot be altered in </w:t>
      </w:r>
      <w:r w:rsidR="00515C79" w:rsidRPr="003B0B32">
        <w:rPr>
          <w:rFonts w:asciiTheme="minorHAnsi" w:hAnsiTheme="minorHAnsi" w:cstheme="minorHAnsi"/>
          <w:color w:val="auto"/>
          <w:sz w:val="23"/>
          <w:szCs w:val="23"/>
        </w:rPr>
        <w:t>SARI2</w:t>
      </w:r>
      <w:r w:rsidRPr="003B0B32">
        <w:rPr>
          <w:rFonts w:asciiTheme="minorHAnsi" w:hAnsiTheme="minorHAnsi" w:cstheme="minorHAnsi"/>
          <w:color w:val="auto"/>
          <w:sz w:val="23"/>
          <w:szCs w:val="23"/>
        </w:rPr>
        <w:t xml:space="preserve"> because it results from the notification form/decision for </w:t>
      </w:r>
      <w:proofErr w:type="spellStart"/>
      <w:r w:rsidRPr="003B0B32">
        <w:rPr>
          <w:rFonts w:asciiTheme="minorHAnsi" w:hAnsiTheme="minorHAnsi" w:cstheme="minorHAnsi"/>
          <w:color w:val="auto"/>
          <w:sz w:val="23"/>
          <w:szCs w:val="23"/>
        </w:rPr>
        <w:t>authorised</w:t>
      </w:r>
      <w:proofErr w:type="spellEnd"/>
      <w:r w:rsidRPr="003B0B32">
        <w:rPr>
          <w:rFonts w:asciiTheme="minorHAnsi" w:hAnsiTheme="minorHAnsi" w:cstheme="minorHAnsi"/>
          <w:color w:val="auto"/>
          <w:sz w:val="23"/>
          <w:szCs w:val="23"/>
        </w:rPr>
        <w:t xml:space="preserve"> aid and from the summary information sheet/summary information for block exempted aid. If an aid scheme has several primary objectives, separate expenditure rows will be created for each primary objective. </w:t>
      </w:r>
    </w:p>
    <w:p w14:paraId="20D18AA9" w14:textId="77777777" w:rsidR="003B0B32" w:rsidRDefault="00374AA8" w:rsidP="00515C79">
      <w:pPr>
        <w:pStyle w:val="Default"/>
        <w:numPr>
          <w:ilvl w:val="0"/>
          <w:numId w:val="6"/>
        </w:numPr>
        <w:jc w:val="both"/>
        <w:rPr>
          <w:rFonts w:asciiTheme="minorHAnsi" w:hAnsiTheme="minorHAnsi" w:cstheme="minorHAnsi"/>
          <w:color w:val="auto"/>
          <w:sz w:val="23"/>
          <w:szCs w:val="23"/>
        </w:rPr>
      </w:pPr>
      <w:r w:rsidRPr="003B0B32">
        <w:rPr>
          <w:rFonts w:asciiTheme="minorHAnsi" w:hAnsiTheme="minorHAnsi" w:cstheme="minorHAnsi"/>
          <w:color w:val="auto"/>
          <w:sz w:val="23"/>
          <w:szCs w:val="23"/>
        </w:rPr>
        <w:t xml:space="preserve">Field </w:t>
      </w:r>
      <w:r w:rsidRPr="003B0B32">
        <w:rPr>
          <w:rFonts w:asciiTheme="minorHAnsi" w:hAnsiTheme="minorHAnsi" w:cstheme="minorHAnsi"/>
          <w:b/>
          <w:bCs/>
          <w:color w:val="auto"/>
          <w:sz w:val="23"/>
          <w:szCs w:val="23"/>
        </w:rPr>
        <w:t xml:space="preserve">Aid Intensity </w:t>
      </w:r>
      <w:r w:rsidRPr="003B0B32">
        <w:rPr>
          <w:rFonts w:asciiTheme="minorHAnsi" w:hAnsiTheme="minorHAnsi" w:cstheme="minorHAnsi"/>
          <w:color w:val="auto"/>
          <w:sz w:val="23"/>
          <w:szCs w:val="23"/>
        </w:rPr>
        <w:t xml:space="preserve">– In this field, please encode the real aid intensity of the aid actually paid to the beneficiaries in the reporting year. </w:t>
      </w:r>
    </w:p>
    <w:p w14:paraId="21C13FBA" w14:textId="77777777" w:rsidR="003B0B32" w:rsidRDefault="00374AA8" w:rsidP="00515C79">
      <w:pPr>
        <w:pStyle w:val="Default"/>
        <w:numPr>
          <w:ilvl w:val="0"/>
          <w:numId w:val="6"/>
        </w:numPr>
        <w:jc w:val="both"/>
        <w:rPr>
          <w:rFonts w:asciiTheme="minorHAnsi" w:hAnsiTheme="minorHAnsi" w:cstheme="minorHAnsi"/>
          <w:color w:val="auto"/>
          <w:sz w:val="23"/>
          <w:szCs w:val="23"/>
        </w:rPr>
      </w:pPr>
      <w:r w:rsidRPr="003B0B32">
        <w:rPr>
          <w:rFonts w:asciiTheme="minorHAnsi" w:hAnsiTheme="minorHAnsi" w:cstheme="minorHAnsi"/>
          <w:color w:val="auto"/>
          <w:sz w:val="23"/>
          <w:szCs w:val="23"/>
        </w:rPr>
        <w:t xml:space="preserve">Field </w:t>
      </w:r>
      <w:r w:rsidRPr="003B0B32">
        <w:rPr>
          <w:rFonts w:asciiTheme="minorHAnsi" w:hAnsiTheme="minorHAnsi" w:cstheme="minorHAnsi"/>
          <w:b/>
          <w:bCs/>
          <w:color w:val="auto"/>
          <w:sz w:val="23"/>
          <w:szCs w:val="23"/>
        </w:rPr>
        <w:t xml:space="preserve">Number of beneficiaries </w:t>
      </w:r>
      <w:r w:rsidRPr="003B0B32">
        <w:rPr>
          <w:rFonts w:asciiTheme="minorHAnsi" w:hAnsiTheme="minorHAnsi" w:cstheme="minorHAnsi"/>
          <w:color w:val="auto"/>
          <w:sz w:val="23"/>
          <w:szCs w:val="23"/>
        </w:rPr>
        <w:t xml:space="preserve">– In this field, please encode the actual number of beneficiaries. In case of </w:t>
      </w:r>
      <w:proofErr w:type="spellStart"/>
      <w:r w:rsidRPr="003B0B32">
        <w:rPr>
          <w:rFonts w:asciiTheme="minorHAnsi" w:hAnsiTheme="minorHAnsi" w:cstheme="minorHAnsi"/>
          <w:color w:val="auto"/>
          <w:sz w:val="23"/>
          <w:szCs w:val="23"/>
        </w:rPr>
        <w:t>subsidised</w:t>
      </w:r>
      <w:proofErr w:type="spellEnd"/>
      <w:r w:rsidRPr="003B0B32">
        <w:rPr>
          <w:rFonts w:asciiTheme="minorHAnsi" w:hAnsiTheme="minorHAnsi" w:cstheme="minorHAnsi"/>
          <w:color w:val="auto"/>
          <w:sz w:val="23"/>
          <w:szCs w:val="23"/>
        </w:rPr>
        <w:t xml:space="preserve"> services, these are the final beneficiaries and </w:t>
      </w:r>
      <w:r w:rsidRPr="003B0B32">
        <w:rPr>
          <w:rFonts w:asciiTheme="minorHAnsi" w:hAnsiTheme="minorHAnsi" w:cstheme="minorHAnsi"/>
          <w:b/>
          <w:bCs/>
          <w:color w:val="auto"/>
          <w:sz w:val="23"/>
          <w:szCs w:val="23"/>
        </w:rPr>
        <w:t>not the service provider</w:t>
      </w:r>
      <w:r w:rsidRPr="003B0B32">
        <w:rPr>
          <w:rFonts w:asciiTheme="minorHAnsi" w:hAnsiTheme="minorHAnsi" w:cstheme="minorHAnsi"/>
          <w:color w:val="auto"/>
          <w:sz w:val="23"/>
          <w:szCs w:val="23"/>
        </w:rPr>
        <w:t xml:space="preserve">, who is merely the recipient of the payment. If it is impossible to calculate the exact number of beneficiaries, please leave the field empty or insert an estimate and add a </w:t>
      </w:r>
      <w:r w:rsidRPr="003B0B32">
        <w:rPr>
          <w:rFonts w:asciiTheme="minorHAnsi" w:hAnsiTheme="minorHAnsi" w:cstheme="minorHAnsi"/>
          <w:b/>
          <w:bCs/>
          <w:color w:val="auto"/>
          <w:sz w:val="23"/>
          <w:szCs w:val="23"/>
        </w:rPr>
        <w:t xml:space="preserve">permanent remark </w:t>
      </w:r>
      <w:r w:rsidRPr="003B0B32">
        <w:rPr>
          <w:rFonts w:asciiTheme="minorHAnsi" w:hAnsiTheme="minorHAnsi" w:cstheme="minorHAnsi"/>
          <w:color w:val="auto"/>
          <w:sz w:val="23"/>
          <w:szCs w:val="23"/>
        </w:rPr>
        <w:t xml:space="preserve">indicating the reason for doing so. </w:t>
      </w:r>
    </w:p>
    <w:p w14:paraId="0DB67D3E" w14:textId="77777777" w:rsidR="003E0312" w:rsidRPr="003B0B32" w:rsidRDefault="00374AA8" w:rsidP="00515C79">
      <w:pPr>
        <w:pStyle w:val="Default"/>
        <w:numPr>
          <w:ilvl w:val="0"/>
          <w:numId w:val="6"/>
        </w:numPr>
        <w:jc w:val="both"/>
        <w:rPr>
          <w:rFonts w:asciiTheme="minorHAnsi" w:hAnsiTheme="minorHAnsi" w:cstheme="minorHAnsi"/>
          <w:color w:val="auto"/>
          <w:sz w:val="23"/>
          <w:szCs w:val="23"/>
        </w:rPr>
      </w:pPr>
      <w:r w:rsidRPr="003B0B32">
        <w:rPr>
          <w:rFonts w:asciiTheme="minorHAnsi" w:hAnsiTheme="minorHAnsi" w:cstheme="minorHAnsi"/>
          <w:color w:val="auto"/>
          <w:sz w:val="23"/>
          <w:szCs w:val="23"/>
        </w:rPr>
        <w:t xml:space="preserve">Field </w:t>
      </w:r>
      <w:r w:rsidRPr="003B0B32">
        <w:rPr>
          <w:rFonts w:asciiTheme="minorHAnsi" w:hAnsiTheme="minorHAnsi" w:cstheme="minorHAnsi"/>
          <w:b/>
          <w:bCs/>
          <w:color w:val="auto"/>
          <w:sz w:val="23"/>
          <w:szCs w:val="23"/>
        </w:rPr>
        <w:t xml:space="preserve">Aid per beneficiary </w:t>
      </w:r>
      <w:r w:rsidRPr="003B0B32">
        <w:rPr>
          <w:rFonts w:asciiTheme="minorHAnsi" w:hAnsiTheme="minorHAnsi" w:cstheme="minorHAnsi"/>
          <w:color w:val="auto"/>
          <w:sz w:val="23"/>
          <w:szCs w:val="23"/>
        </w:rPr>
        <w:t>– This field comprises of an automatic formula for calculation of the average aid per beneficiary. If you fill in the fields "aid element" and "number of beneficiaries", the value of the "aid per beneficiary" will be automatically displayed.</w:t>
      </w:r>
    </w:p>
    <w:sectPr w:rsidR="003E0312" w:rsidRPr="003B0B3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55B08C" w14:textId="77777777" w:rsidR="00913C8B" w:rsidRDefault="00913C8B" w:rsidP="0013263D">
      <w:pPr>
        <w:spacing w:after="0" w:line="240" w:lineRule="auto"/>
      </w:pPr>
      <w:r>
        <w:separator/>
      </w:r>
    </w:p>
  </w:endnote>
  <w:endnote w:type="continuationSeparator" w:id="0">
    <w:p w14:paraId="24B03B37" w14:textId="77777777" w:rsidR="00913C8B" w:rsidRDefault="00913C8B" w:rsidP="001326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ndara">
    <w:panose1 w:val="020E0502030303020204"/>
    <w:charset w:val="00"/>
    <w:family w:val="swiss"/>
    <w:pitch w:val="variable"/>
    <w:sig w:usb0="A00002EF" w:usb1="4000A44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881221" w14:textId="77777777" w:rsidR="00913C8B" w:rsidRDefault="00913C8B" w:rsidP="0013263D">
      <w:pPr>
        <w:spacing w:after="0" w:line="240" w:lineRule="auto"/>
      </w:pPr>
      <w:r>
        <w:separator/>
      </w:r>
    </w:p>
  </w:footnote>
  <w:footnote w:type="continuationSeparator" w:id="0">
    <w:p w14:paraId="44551030" w14:textId="77777777" w:rsidR="00913C8B" w:rsidRDefault="00913C8B" w:rsidP="0013263D">
      <w:pPr>
        <w:spacing w:after="0" w:line="240" w:lineRule="auto"/>
      </w:pPr>
      <w:r>
        <w:continuationSeparator/>
      </w:r>
    </w:p>
  </w:footnote>
  <w:footnote w:id="1">
    <w:p w14:paraId="21CEDFC4" w14:textId="77777777" w:rsidR="0007433B" w:rsidRPr="0013263D" w:rsidRDefault="0007433B">
      <w:pPr>
        <w:pStyle w:val="FootnoteText"/>
      </w:pPr>
      <w:r>
        <w:rPr>
          <w:rStyle w:val="FootnoteReference"/>
        </w:rPr>
        <w:footnoteRef/>
      </w:r>
      <w:r>
        <w:t xml:space="preserve"> </w:t>
      </w:r>
      <w:r w:rsidRPr="0013263D">
        <w:t xml:space="preserve">It is recalled that the service offered by the Commission does not exempt the Member States from the responsibility to report on any aid </w:t>
      </w:r>
      <w:proofErr w:type="spellStart"/>
      <w:r>
        <w:t>expendtiure</w:t>
      </w:r>
      <w:proofErr w:type="spellEnd"/>
      <w:r w:rsidRPr="0013263D">
        <w:t xml:space="preserve">, </w:t>
      </w:r>
      <w:proofErr w:type="gramStart"/>
      <w:r w:rsidRPr="0013263D">
        <w:t>whether or not</w:t>
      </w:r>
      <w:proofErr w:type="gramEnd"/>
      <w:r w:rsidRPr="0013263D">
        <w:t xml:space="preserve"> reported in the list.</w:t>
      </w:r>
    </w:p>
  </w:footnote>
  <w:footnote w:id="2">
    <w:p w14:paraId="186B166E" w14:textId="77777777" w:rsidR="0007433B" w:rsidRPr="005F12FA" w:rsidRDefault="0007433B">
      <w:pPr>
        <w:pStyle w:val="FootnoteText"/>
      </w:pPr>
      <w:r>
        <w:rPr>
          <w:rStyle w:val="FootnoteReference"/>
        </w:rPr>
        <w:footnoteRef/>
      </w:r>
      <w:r>
        <w:t xml:space="preserve"> </w:t>
      </w:r>
      <w:r w:rsidRPr="005F12FA">
        <w:t>See Annex III A of Commission Regulation (EC) No 794/2004 of 21 April 2004 implementing Council Regulation (EC) No 659/1999 laying down detailed rules for the application of Article 93 of the EC Treaty, Official Journal L 140, 30.04.2004.</w:t>
      </w:r>
    </w:p>
  </w:footnote>
  <w:footnote w:id="3">
    <w:p w14:paraId="5F484497" w14:textId="77777777" w:rsidR="0007433B" w:rsidRPr="005F12FA" w:rsidRDefault="0007433B">
      <w:pPr>
        <w:pStyle w:val="FootnoteText"/>
      </w:pPr>
      <w:r>
        <w:rPr>
          <w:rStyle w:val="FootnoteReference"/>
        </w:rPr>
        <w:footnoteRef/>
      </w:r>
      <w:r>
        <w:t xml:space="preserve"> </w:t>
      </w:r>
      <w:r w:rsidRPr="005F12FA">
        <w:t xml:space="preserve">The “change request” function was previously limited to new </w:t>
      </w:r>
      <w:proofErr w:type="gramStart"/>
      <w:r w:rsidRPr="005F12FA">
        <w:t>cases,</w:t>
      </w:r>
      <w:proofErr w:type="gramEnd"/>
      <w:r w:rsidRPr="005F12FA">
        <w:t xml:space="preserve"> it is now available for all cases.</w:t>
      </w:r>
    </w:p>
  </w:footnote>
  <w:footnote w:id="4">
    <w:p w14:paraId="727C2B65" w14:textId="77777777" w:rsidR="0007433B" w:rsidRPr="005F12FA" w:rsidRDefault="0007433B">
      <w:pPr>
        <w:pStyle w:val="FootnoteText"/>
      </w:pPr>
      <w:r>
        <w:rPr>
          <w:rStyle w:val="FootnoteReference"/>
        </w:rPr>
        <w:footnoteRef/>
      </w:r>
      <w:r>
        <w:t xml:space="preserve"> </w:t>
      </w:r>
      <w:r w:rsidRPr="005F12FA">
        <w:t>When no more expenditure under this measure is expected in the future</w:t>
      </w:r>
    </w:p>
  </w:footnote>
  <w:footnote w:id="5">
    <w:p w14:paraId="2099BA07" w14:textId="77777777" w:rsidR="0007433B" w:rsidRPr="005F12FA" w:rsidRDefault="0007433B">
      <w:pPr>
        <w:pStyle w:val="FootnoteText"/>
      </w:pPr>
      <w:r>
        <w:rPr>
          <w:rStyle w:val="FootnoteReference"/>
        </w:rPr>
        <w:footnoteRef/>
      </w:r>
      <w:r>
        <w:t xml:space="preserve"> </w:t>
      </w:r>
      <w:r w:rsidRPr="005F12FA">
        <w:t xml:space="preserve">SARI2 at the </w:t>
      </w:r>
      <w:r>
        <w:t>top menu on the right (? Icon)</w:t>
      </w:r>
      <w:r w:rsidRPr="005F12FA">
        <w:t>.</w:t>
      </w:r>
    </w:p>
  </w:footnote>
  <w:footnote w:id="6">
    <w:p w14:paraId="5E49934F" w14:textId="77777777" w:rsidR="008A426A" w:rsidRPr="005F12FA" w:rsidRDefault="008A426A" w:rsidP="008A426A">
      <w:pPr>
        <w:pStyle w:val="FootnoteText"/>
      </w:pPr>
      <w:r>
        <w:rPr>
          <w:rStyle w:val="FootnoteReference"/>
        </w:rPr>
        <w:footnoteRef/>
      </w:r>
      <w:r>
        <w:t xml:space="preserve"> </w:t>
      </w:r>
      <w:r w:rsidRPr="005F12FA">
        <w:t xml:space="preserve">SARI2 at the </w:t>
      </w:r>
      <w:r>
        <w:t>top menu on the right (? Icon)</w:t>
      </w:r>
      <w:r w:rsidRPr="005F12FA">
        <w:t>.</w:t>
      </w:r>
    </w:p>
  </w:footnote>
  <w:footnote w:id="7">
    <w:p w14:paraId="44826D98" w14:textId="77777777" w:rsidR="0007433B" w:rsidRPr="00CC4B7E" w:rsidRDefault="0007433B">
      <w:pPr>
        <w:pStyle w:val="FootnoteText"/>
      </w:pPr>
      <w:r>
        <w:rPr>
          <w:rStyle w:val="FootnoteReference"/>
        </w:rPr>
        <w:footnoteRef/>
      </w:r>
      <w:r>
        <w:t xml:space="preserve"> </w:t>
      </w:r>
      <w:r w:rsidRPr="00CC4B7E">
        <w:t>For example, a scheme for which the primary objective is R&amp;D may have as a secondary objective SME if the aid was earmarked exclusively for SMEs.</w:t>
      </w:r>
    </w:p>
  </w:footnote>
  <w:footnote w:id="8">
    <w:p w14:paraId="26A7DB91" w14:textId="77777777" w:rsidR="0007433B" w:rsidRPr="00CC4B7E" w:rsidRDefault="0007433B" w:rsidP="00065F51">
      <w:pPr>
        <w:pStyle w:val="FootnoteText"/>
      </w:pPr>
      <w:r>
        <w:rPr>
          <w:rStyle w:val="FootnoteReference"/>
        </w:rPr>
        <w:footnoteRef/>
      </w:r>
      <w:r>
        <w:t xml:space="preserve"> </w:t>
      </w:r>
      <w:r w:rsidRPr="00CC4B7E">
        <w:t>For example: A loan of EUR 100 million is granted under a particular aid measure. Hence, the nominal amount of the loan is EUR 100 million while the aid element is much smaller, e.g. EUR 1 million.</w:t>
      </w:r>
    </w:p>
  </w:footnote>
  <w:footnote w:id="9">
    <w:p w14:paraId="7EAD4CA5" w14:textId="59A46836" w:rsidR="003B777D" w:rsidRPr="003B777D" w:rsidRDefault="003B777D" w:rsidP="00DE0362">
      <w:pPr>
        <w:pStyle w:val="FootnoteText"/>
        <w:jc w:val="both"/>
      </w:pPr>
      <w:r>
        <w:rPr>
          <w:rStyle w:val="FootnoteReference"/>
        </w:rPr>
        <w:footnoteRef/>
      </w:r>
      <w:r>
        <w:t xml:space="preserve"> </w:t>
      </w:r>
      <w:r w:rsidRPr="00464C4C">
        <w:t>Communication from the Commission - Temporary framework for State aid measures to support the economy in the current COVID-19 outbreak (OJ C 91I, 20.3.2020, p. 1), as amended by Commission Communications C(2020) 2215 (OJ C 112I, 4.4.2020, p. 1), C(2020) 3156 (OJ C 164, 13.5.2020, p. 3), C(2020) 4509 (OJ C 218, 2.7.2020, p. 3), C(2020) 7127 (OJ C 340I, 13.10.2020, p. 1), C(2021) 564 (OJ C 34, 1.2.2021, p. 6), and C(2021) 8442 (OJ C 473, 24.11.2021, p. 1).</w:t>
      </w:r>
    </w:p>
  </w:footnote>
  <w:footnote w:id="10">
    <w:p w14:paraId="0ACE7A91" w14:textId="6B727BFC" w:rsidR="003B777D" w:rsidRPr="003B777D" w:rsidRDefault="003B777D" w:rsidP="00DE0362">
      <w:pPr>
        <w:pStyle w:val="FootnoteText"/>
        <w:jc w:val="both"/>
      </w:pPr>
      <w:r w:rsidRPr="00D6539D">
        <w:rPr>
          <w:rStyle w:val="FootnoteReference"/>
        </w:rPr>
        <w:footnoteRef/>
      </w:r>
      <w:r w:rsidRPr="00D6539D">
        <w:rPr>
          <w:rStyle w:val="FootnoteReference"/>
        </w:rPr>
        <w:t xml:space="preserve"> </w:t>
      </w:r>
      <w:r w:rsidR="00D6539D" w:rsidRPr="00D6539D">
        <w:t xml:space="preserve">Communication from the Commission Temporary Crisis Framework for State Aid measures to support the economy following the aggression against Ukraine by Russia 2022/C 131 I/01 C/2022/1890 OJ C 131I , 24.3.2022, p. 1–17, then replaced by Communication from the Commission, Temporary Crisis and Transition Framework for State Aid measures to support the economy following the aggression against Ukraine by Russia 2023/C 101/03, C/2023/1711, OJ C 101, 17.3.2023, p. 3–46. </w:t>
      </w:r>
    </w:p>
  </w:footnote>
  <w:footnote w:id="11">
    <w:p w14:paraId="109F0852" w14:textId="77777777" w:rsidR="0007433B" w:rsidRPr="00CC4B7E" w:rsidRDefault="0007433B">
      <w:pPr>
        <w:pStyle w:val="FootnoteText"/>
      </w:pPr>
      <w:r>
        <w:rPr>
          <w:rStyle w:val="FootnoteReference"/>
        </w:rPr>
        <w:footnoteRef/>
      </w:r>
      <w:r>
        <w:t xml:space="preserve"> </w:t>
      </w:r>
      <w:r w:rsidRPr="00CC4B7E">
        <w:t>The Commission nevertheless reserves the right to request additional explanation when zero is reported</w:t>
      </w:r>
    </w:p>
  </w:footnote>
  <w:footnote w:id="12">
    <w:p w14:paraId="400EDF92" w14:textId="77777777" w:rsidR="0007433B" w:rsidRPr="00CC4B7E" w:rsidRDefault="0007433B">
      <w:pPr>
        <w:pStyle w:val="FootnoteText"/>
      </w:pPr>
      <w:r>
        <w:rPr>
          <w:rStyle w:val="FootnoteReference"/>
        </w:rPr>
        <w:footnoteRef/>
      </w:r>
      <w:r>
        <w:t xml:space="preserve"> </w:t>
      </w:r>
      <w:r w:rsidRPr="00CC4B7E">
        <w:t>Example: In 2014 an aid amount of EUR 200 million is provided to beneficiaries under the co-financed aid measure X and this expenditure is co-financed for 85% via European Union funds and for 15% through national funding. Member States should encode "200" in the field "Aid element" and "15" in the new field "National Co-financing".</w:t>
      </w:r>
    </w:p>
  </w:footnote>
  <w:footnote w:id="13">
    <w:p w14:paraId="15A3BD35" w14:textId="77777777" w:rsidR="0007433B" w:rsidRPr="00CC4B7E" w:rsidRDefault="0007433B">
      <w:pPr>
        <w:pStyle w:val="FootnoteText"/>
      </w:pPr>
      <w:r>
        <w:rPr>
          <w:rStyle w:val="FootnoteReference"/>
        </w:rPr>
        <w:footnoteRef/>
      </w:r>
      <w:r>
        <w:t xml:space="preserve"> </w:t>
      </w:r>
      <w:r w:rsidRPr="00CC4B7E">
        <w:t xml:space="preserve">A difference of more than 20 % </w:t>
      </w:r>
      <w:proofErr w:type="gramStart"/>
      <w:r w:rsidRPr="00CC4B7E">
        <w:t>is considered to be</w:t>
      </w:r>
      <w:proofErr w:type="gramEnd"/>
      <w:r w:rsidRPr="00CC4B7E">
        <w:t xml:space="preserve"> significant.</w:t>
      </w:r>
    </w:p>
  </w:footnote>
  <w:footnote w:id="14">
    <w:p w14:paraId="459E5393" w14:textId="77777777" w:rsidR="0007433B" w:rsidRPr="00CC4B7E" w:rsidRDefault="0007433B">
      <w:pPr>
        <w:pStyle w:val="FootnoteText"/>
      </w:pPr>
      <w:r>
        <w:rPr>
          <w:rStyle w:val="FootnoteReference"/>
        </w:rPr>
        <w:footnoteRef/>
      </w:r>
      <w:r>
        <w:t xml:space="preserve"> </w:t>
      </w:r>
      <w:r w:rsidRPr="00CC4B7E">
        <w:t xml:space="preserve">For example if EUR 1 million was committed in year t-1 for an expenditure made in year t but the </w:t>
      </w:r>
      <w:proofErr w:type="spellStart"/>
      <w:r w:rsidRPr="00CC4B7E">
        <w:t>the</w:t>
      </w:r>
      <w:proofErr w:type="spellEnd"/>
      <w:r w:rsidRPr="00CC4B7E">
        <w:t xml:space="preserve"> actual expenditure in year t is not yet known at the time of reporting, the commitment must be used as an estimate for the expenditure in year t; If the actual expenditure is known later, then in the next reporting exercise, the estimate must be replaced by the actual figure.</w:t>
      </w:r>
    </w:p>
  </w:footnote>
  <w:footnote w:id="15">
    <w:p w14:paraId="65F90684" w14:textId="26622E03" w:rsidR="0007433B" w:rsidRPr="003B0B32" w:rsidRDefault="0007433B">
      <w:pPr>
        <w:pStyle w:val="FootnoteText"/>
      </w:pPr>
      <w:r>
        <w:rPr>
          <w:rStyle w:val="FootnoteReference"/>
        </w:rPr>
        <w:footnoteRef/>
      </w:r>
      <w:r>
        <w:t xml:space="preserve"> </w:t>
      </w:r>
      <w:r w:rsidRPr="003B0B32">
        <w:t>European Union Guidelines for State aid in the agricultural and forestry sectors and in rural areas 2014 to 2020 (OJ C 204 of 1.7.2014, p. 1</w:t>
      </w:r>
      <w:r w:rsidR="00F01131">
        <w:t xml:space="preserve">) or </w:t>
      </w:r>
      <w:r w:rsidR="00074CD8">
        <w:t xml:space="preserve">Communication from the Commission: </w:t>
      </w:r>
      <w:r w:rsidR="00A1528A" w:rsidRPr="00A1528A">
        <w:t>Guidelines for State aid in the agricultural and forestry sectors and in rural areas</w:t>
      </w:r>
      <w:r w:rsidR="00D15C90">
        <w:t xml:space="preserve"> (</w:t>
      </w:r>
      <w:r w:rsidR="00BA0F37" w:rsidRPr="00BA0F37">
        <w:t>OJ C 485, 21.12.2022, p. 1</w:t>
      </w:r>
      <w:r w:rsidR="00BA0F37">
        <w:t>)</w:t>
      </w:r>
      <w:r w:rsidR="000A6AB1">
        <w:t>.</w:t>
      </w:r>
    </w:p>
  </w:footnote>
  <w:footnote w:id="16">
    <w:p w14:paraId="1D7BE72C" w14:textId="1F8BEE67" w:rsidR="0007433B" w:rsidRPr="003B0B32" w:rsidRDefault="0007433B">
      <w:pPr>
        <w:pStyle w:val="FootnoteText"/>
      </w:pPr>
      <w:r>
        <w:rPr>
          <w:rStyle w:val="FootnoteReference"/>
        </w:rPr>
        <w:footnoteRef/>
      </w:r>
      <w:r>
        <w:t xml:space="preserve"> </w:t>
      </w:r>
      <w:r w:rsidRPr="003B0B32">
        <w:t>Commission Regulation (EU) No 702/2014 of 25 June 2014 declaring certain categories of aid in the agricultural and forestry sectors and in rural areas compatible with the internal market in application of Articles 107 and 108 of the Treaty on the Functioning of the European Union (OJ L 193 of 1.7.2014, p.1)</w:t>
      </w:r>
      <w:r w:rsidR="000A6AB1">
        <w:t xml:space="preserve"> or</w:t>
      </w:r>
      <w:r w:rsidR="00BE109E">
        <w:t xml:space="preserve"> </w:t>
      </w:r>
      <w:r w:rsidR="000A6AB1">
        <w:t xml:space="preserve"> </w:t>
      </w:r>
      <w:r w:rsidR="00BE109E" w:rsidRPr="00BE109E">
        <w:t>Commission Regulation (EU) 2022/2472 of 14 December 2022 declaring certain categories of aid in the agricultural and forestry sectors and in rural areas compatible with the internal market in application of Articles 107 and 108 of the Treaty on the Functioning of the European Union</w:t>
      </w:r>
      <w:r w:rsidR="004F393A">
        <w:t xml:space="preserve"> (</w:t>
      </w:r>
      <w:r w:rsidR="004E57C1" w:rsidRPr="004E57C1">
        <w:t>OJ L 327, 21.12.2022, p. 1</w:t>
      </w:r>
      <w:r w:rsidR="000E4E83">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1006B"/>
    <w:multiLevelType w:val="hybridMultilevel"/>
    <w:tmpl w:val="31CA6A80"/>
    <w:lvl w:ilvl="0" w:tplc="17742882">
      <w:start w:val="1"/>
      <w:numFmt w:val="lowerLetter"/>
      <w:lvlText w:val="(%1)"/>
      <w:lvlJc w:val="left"/>
      <w:pPr>
        <w:ind w:left="360" w:hanging="360"/>
      </w:pPr>
    </w:lvl>
    <w:lvl w:ilvl="1" w:tplc="18090019">
      <w:start w:val="1"/>
      <w:numFmt w:val="lowerLetter"/>
      <w:lvlText w:val="%2."/>
      <w:lvlJc w:val="left"/>
      <w:pPr>
        <w:ind w:left="1080" w:hanging="360"/>
      </w:pPr>
    </w:lvl>
    <w:lvl w:ilvl="2" w:tplc="1809001B">
      <w:start w:val="1"/>
      <w:numFmt w:val="lowerRoman"/>
      <w:lvlText w:val="%3."/>
      <w:lvlJc w:val="right"/>
      <w:pPr>
        <w:ind w:left="1800" w:hanging="180"/>
      </w:pPr>
    </w:lvl>
    <w:lvl w:ilvl="3" w:tplc="1809000F">
      <w:start w:val="1"/>
      <w:numFmt w:val="decimal"/>
      <w:lvlText w:val="%4."/>
      <w:lvlJc w:val="left"/>
      <w:pPr>
        <w:ind w:left="2520" w:hanging="360"/>
      </w:pPr>
    </w:lvl>
    <w:lvl w:ilvl="4" w:tplc="18090019">
      <w:start w:val="1"/>
      <w:numFmt w:val="lowerLetter"/>
      <w:lvlText w:val="%5."/>
      <w:lvlJc w:val="left"/>
      <w:pPr>
        <w:ind w:left="3240" w:hanging="360"/>
      </w:pPr>
    </w:lvl>
    <w:lvl w:ilvl="5" w:tplc="1809001B">
      <w:start w:val="1"/>
      <w:numFmt w:val="lowerRoman"/>
      <w:lvlText w:val="%6."/>
      <w:lvlJc w:val="right"/>
      <w:pPr>
        <w:ind w:left="3960" w:hanging="180"/>
      </w:pPr>
    </w:lvl>
    <w:lvl w:ilvl="6" w:tplc="1809000F">
      <w:start w:val="1"/>
      <w:numFmt w:val="decimal"/>
      <w:lvlText w:val="%7."/>
      <w:lvlJc w:val="left"/>
      <w:pPr>
        <w:ind w:left="4680" w:hanging="360"/>
      </w:pPr>
    </w:lvl>
    <w:lvl w:ilvl="7" w:tplc="18090019">
      <w:start w:val="1"/>
      <w:numFmt w:val="lowerLetter"/>
      <w:lvlText w:val="%8."/>
      <w:lvlJc w:val="left"/>
      <w:pPr>
        <w:ind w:left="5400" w:hanging="360"/>
      </w:pPr>
    </w:lvl>
    <w:lvl w:ilvl="8" w:tplc="1809001B">
      <w:start w:val="1"/>
      <w:numFmt w:val="lowerRoman"/>
      <w:lvlText w:val="%9."/>
      <w:lvlJc w:val="right"/>
      <w:pPr>
        <w:ind w:left="6120" w:hanging="180"/>
      </w:pPr>
    </w:lvl>
  </w:abstractNum>
  <w:abstractNum w:abstractNumId="1" w15:restartNumberingAfterBreak="0">
    <w:nsid w:val="068D7806"/>
    <w:multiLevelType w:val="hybridMultilevel"/>
    <w:tmpl w:val="839A1D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D11340"/>
    <w:multiLevelType w:val="hybridMultilevel"/>
    <w:tmpl w:val="800CE0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AD4394"/>
    <w:multiLevelType w:val="hybridMultilevel"/>
    <w:tmpl w:val="FECEE4C0"/>
    <w:lvl w:ilvl="0" w:tplc="A4A6F454">
      <w:numFmt w:val="bullet"/>
      <w:lvlText w:val="-"/>
      <w:lvlJc w:val="left"/>
      <w:pPr>
        <w:ind w:left="900" w:hanging="540"/>
      </w:pPr>
      <w:rPr>
        <w:rFonts w:ascii="Calibri" w:eastAsiaTheme="minorHAnsi" w:hAnsi="Calibri" w:cs="Calibr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 w15:restartNumberingAfterBreak="0">
    <w:nsid w:val="10140E84"/>
    <w:multiLevelType w:val="hybridMultilevel"/>
    <w:tmpl w:val="5874F2BC"/>
    <w:lvl w:ilvl="0" w:tplc="55145294">
      <w:numFmt w:val="bullet"/>
      <w:lvlText w:val="-"/>
      <w:lvlJc w:val="left"/>
      <w:pPr>
        <w:ind w:left="405" w:hanging="360"/>
      </w:pPr>
      <w:rPr>
        <w:rFonts w:ascii="Calibri" w:eastAsiaTheme="minorHAnsi" w:hAnsi="Calibri" w:cs="Calibri"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5" w15:restartNumberingAfterBreak="0">
    <w:nsid w:val="142035B0"/>
    <w:multiLevelType w:val="hybridMultilevel"/>
    <w:tmpl w:val="C77ECB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1524FA"/>
    <w:multiLevelType w:val="hybridMultilevel"/>
    <w:tmpl w:val="8B1AFFB4"/>
    <w:lvl w:ilvl="0" w:tplc="18090001">
      <w:start w:val="1"/>
      <w:numFmt w:val="bullet"/>
      <w:lvlText w:val=""/>
      <w:lvlJc w:val="left"/>
      <w:pPr>
        <w:ind w:left="1080" w:hanging="360"/>
      </w:pPr>
      <w:rPr>
        <w:rFonts w:ascii="Symbol" w:hAnsi="Symbol" w:hint="default"/>
      </w:rPr>
    </w:lvl>
    <w:lvl w:ilvl="1" w:tplc="18090003" w:tentative="1">
      <w:start w:val="1"/>
      <w:numFmt w:val="bullet"/>
      <w:lvlText w:val="o"/>
      <w:lvlJc w:val="left"/>
      <w:pPr>
        <w:ind w:left="1800" w:hanging="360"/>
      </w:pPr>
      <w:rPr>
        <w:rFonts w:ascii="Courier New" w:hAnsi="Courier New" w:cs="Courier New" w:hint="default"/>
      </w:rPr>
    </w:lvl>
    <w:lvl w:ilvl="2" w:tplc="18090005" w:tentative="1">
      <w:start w:val="1"/>
      <w:numFmt w:val="bullet"/>
      <w:lvlText w:val=""/>
      <w:lvlJc w:val="left"/>
      <w:pPr>
        <w:ind w:left="2520" w:hanging="360"/>
      </w:pPr>
      <w:rPr>
        <w:rFonts w:ascii="Wingdings" w:hAnsi="Wingdings" w:hint="default"/>
      </w:rPr>
    </w:lvl>
    <w:lvl w:ilvl="3" w:tplc="18090001" w:tentative="1">
      <w:start w:val="1"/>
      <w:numFmt w:val="bullet"/>
      <w:lvlText w:val=""/>
      <w:lvlJc w:val="left"/>
      <w:pPr>
        <w:ind w:left="3240" w:hanging="360"/>
      </w:pPr>
      <w:rPr>
        <w:rFonts w:ascii="Symbol" w:hAnsi="Symbol" w:hint="default"/>
      </w:rPr>
    </w:lvl>
    <w:lvl w:ilvl="4" w:tplc="18090003" w:tentative="1">
      <w:start w:val="1"/>
      <w:numFmt w:val="bullet"/>
      <w:lvlText w:val="o"/>
      <w:lvlJc w:val="left"/>
      <w:pPr>
        <w:ind w:left="3960" w:hanging="360"/>
      </w:pPr>
      <w:rPr>
        <w:rFonts w:ascii="Courier New" w:hAnsi="Courier New" w:cs="Courier New" w:hint="default"/>
      </w:rPr>
    </w:lvl>
    <w:lvl w:ilvl="5" w:tplc="18090005" w:tentative="1">
      <w:start w:val="1"/>
      <w:numFmt w:val="bullet"/>
      <w:lvlText w:val=""/>
      <w:lvlJc w:val="left"/>
      <w:pPr>
        <w:ind w:left="4680" w:hanging="360"/>
      </w:pPr>
      <w:rPr>
        <w:rFonts w:ascii="Wingdings" w:hAnsi="Wingdings" w:hint="default"/>
      </w:rPr>
    </w:lvl>
    <w:lvl w:ilvl="6" w:tplc="18090001" w:tentative="1">
      <w:start w:val="1"/>
      <w:numFmt w:val="bullet"/>
      <w:lvlText w:val=""/>
      <w:lvlJc w:val="left"/>
      <w:pPr>
        <w:ind w:left="5400" w:hanging="360"/>
      </w:pPr>
      <w:rPr>
        <w:rFonts w:ascii="Symbol" w:hAnsi="Symbol" w:hint="default"/>
      </w:rPr>
    </w:lvl>
    <w:lvl w:ilvl="7" w:tplc="18090003" w:tentative="1">
      <w:start w:val="1"/>
      <w:numFmt w:val="bullet"/>
      <w:lvlText w:val="o"/>
      <w:lvlJc w:val="left"/>
      <w:pPr>
        <w:ind w:left="6120" w:hanging="360"/>
      </w:pPr>
      <w:rPr>
        <w:rFonts w:ascii="Courier New" w:hAnsi="Courier New" w:cs="Courier New" w:hint="default"/>
      </w:rPr>
    </w:lvl>
    <w:lvl w:ilvl="8" w:tplc="18090005" w:tentative="1">
      <w:start w:val="1"/>
      <w:numFmt w:val="bullet"/>
      <w:lvlText w:val=""/>
      <w:lvlJc w:val="left"/>
      <w:pPr>
        <w:ind w:left="6840" w:hanging="360"/>
      </w:pPr>
      <w:rPr>
        <w:rFonts w:ascii="Wingdings" w:hAnsi="Wingdings" w:hint="default"/>
      </w:rPr>
    </w:lvl>
  </w:abstractNum>
  <w:abstractNum w:abstractNumId="7" w15:restartNumberingAfterBreak="0">
    <w:nsid w:val="18CE4414"/>
    <w:multiLevelType w:val="hybridMultilevel"/>
    <w:tmpl w:val="096E19F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8" w15:restartNumberingAfterBreak="0">
    <w:nsid w:val="30C2459F"/>
    <w:multiLevelType w:val="hybridMultilevel"/>
    <w:tmpl w:val="5C3A7C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1B32D65"/>
    <w:multiLevelType w:val="hybridMultilevel"/>
    <w:tmpl w:val="838629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4F65C7A"/>
    <w:multiLevelType w:val="hybridMultilevel"/>
    <w:tmpl w:val="5178D464"/>
    <w:lvl w:ilvl="0" w:tplc="553C70DE">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F5B63D6"/>
    <w:multiLevelType w:val="hybridMultilevel"/>
    <w:tmpl w:val="9768D470"/>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2" w15:restartNumberingAfterBreak="0">
    <w:nsid w:val="68B23CE5"/>
    <w:multiLevelType w:val="hybridMultilevel"/>
    <w:tmpl w:val="F94A3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9B50DEF"/>
    <w:multiLevelType w:val="hybridMultilevel"/>
    <w:tmpl w:val="795635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DF17E83"/>
    <w:multiLevelType w:val="hybridMultilevel"/>
    <w:tmpl w:val="82C66A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1A17BF5"/>
    <w:multiLevelType w:val="hybridMultilevel"/>
    <w:tmpl w:val="9648B8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80774279">
    <w:abstractNumId w:val="1"/>
  </w:num>
  <w:num w:numId="2" w16cid:durableId="1165364837">
    <w:abstractNumId w:val="15"/>
  </w:num>
  <w:num w:numId="3" w16cid:durableId="286816661">
    <w:abstractNumId w:val="14"/>
  </w:num>
  <w:num w:numId="4" w16cid:durableId="169761927">
    <w:abstractNumId w:val="5"/>
  </w:num>
  <w:num w:numId="5" w16cid:durableId="1730348360">
    <w:abstractNumId w:val="9"/>
  </w:num>
  <w:num w:numId="6" w16cid:durableId="1125082149">
    <w:abstractNumId w:val="12"/>
  </w:num>
  <w:num w:numId="7" w16cid:durableId="345404040">
    <w:abstractNumId w:val="13"/>
  </w:num>
  <w:num w:numId="8" w16cid:durableId="777481454">
    <w:abstractNumId w:val="8"/>
  </w:num>
  <w:num w:numId="9" w16cid:durableId="578827397">
    <w:abstractNumId w:val="2"/>
  </w:num>
  <w:num w:numId="10" w16cid:durableId="398939276">
    <w:abstractNumId w:val="10"/>
  </w:num>
  <w:num w:numId="11" w16cid:durableId="550729320">
    <w:abstractNumId w:val="11"/>
  </w:num>
  <w:num w:numId="12" w16cid:durableId="1136988071">
    <w:abstractNumId w:val="6"/>
  </w:num>
  <w:num w:numId="13" w16cid:durableId="1577548328">
    <w:abstractNumId w:val="3"/>
  </w:num>
  <w:num w:numId="14" w16cid:durableId="742794533">
    <w:abstractNumId w:val="4"/>
  </w:num>
  <w:num w:numId="15" w16cid:durableId="209003167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61349256">
    <w:abstractNumId w:val="0"/>
  </w:num>
  <w:num w:numId="17" w16cid:durableId="8407785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74AA8"/>
    <w:rsid w:val="00024F44"/>
    <w:rsid w:val="00065F51"/>
    <w:rsid w:val="0007433B"/>
    <w:rsid w:val="00074CD8"/>
    <w:rsid w:val="000A6AB1"/>
    <w:rsid w:val="000E4E83"/>
    <w:rsid w:val="000E56AF"/>
    <w:rsid w:val="00102955"/>
    <w:rsid w:val="0013263D"/>
    <w:rsid w:val="001437E8"/>
    <w:rsid w:val="001603E3"/>
    <w:rsid w:val="001711CB"/>
    <w:rsid w:val="001915D6"/>
    <w:rsid w:val="001A7208"/>
    <w:rsid w:val="001B502D"/>
    <w:rsid w:val="001D405A"/>
    <w:rsid w:val="001E094F"/>
    <w:rsid w:val="0020122E"/>
    <w:rsid w:val="00220F71"/>
    <w:rsid w:val="00296A7C"/>
    <w:rsid w:val="002D76DF"/>
    <w:rsid w:val="00374AA8"/>
    <w:rsid w:val="003977A6"/>
    <w:rsid w:val="003B0B32"/>
    <w:rsid w:val="003B777D"/>
    <w:rsid w:val="003D1E38"/>
    <w:rsid w:val="003E0312"/>
    <w:rsid w:val="003F5199"/>
    <w:rsid w:val="00435574"/>
    <w:rsid w:val="00482A0A"/>
    <w:rsid w:val="004C1EFE"/>
    <w:rsid w:val="004D1CFA"/>
    <w:rsid w:val="004E2168"/>
    <w:rsid w:val="004E57C1"/>
    <w:rsid w:val="004F393A"/>
    <w:rsid w:val="00515C79"/>
    <w:rsid w:val="00541240"/>
    <w:rsid w:val="00573E6D"/>
    <w:rsid w:val="005A1597"/>
    <w:rsid w:val="005C7EB3"/>
    <w:rsid w:val="005D140D"/>
    <w:rsid w:val="005F12FA"/>
    <w:rsid w:val="005F72F0"/>
    <w:rsid w:val="00617621"/>
    <w:rsid w:val="00621C8D"/>
    <w:rsid w:val="0062653C"/>
    <w:rsid w:val="00680AA2"/>
    <w:rsid w:val="006B3734"/>
    <w:rsid w:val="007025DA"/>
    <w:rsid w:val="0071778F"/>
    <w:rsid w:val="00796287"/>
    <w:rsid w:val="00824C1B"/>
    <w:rsid w:val="00884FF4"/>
    <w:rsid w:val="00894461"/>
    <w:rsid w:val="008A02AB"/>
    <w:rsid w:val="008A426A"/>
    <w:rsid w:val="00913C8B"/>
    <w:rsid w:val="00973DC4"/>
    <w:rsid w:val="009A1A94"/>
    <w:rsid w:val="009F25EE"/>
    <w:rsid w:val="00A1528A"/>
    <w:rsid w:val="00A85F4C"/>
    <w:rsid w:val="00AD05CB"/>
    <w:rsid w:val="00AD5276"/>
    <w:rsid w:val="00B108F6"/>
    <w:rsid w:val="00B65F09"/>
    <w:rsid w:val="00BA0F37"/>
    <w:rsid w:val="00BB2B14"/>
    <w:rsid w:val="00BE0AD6"/>
    <w:rsid w:val="00BE109E"/>
    <w:rsid w:val="00C72569"/>
    <w:rsid w:val="00C76C1E"/>
    <w:rsid w:val="00CA2A58"/>
    <w:rsid w:val="00CC0B41"/>
    <w:rsid w:val="00CC4B7E"/>
    <w:rsid w:val="00CC6BC0"/>
    <w:rsid w:val="00D118E9"/>
    <w:rsid w:val="00D15C90"/>
    <w:rsid w:val="00D33298"/>
    <w:rsid w:val="00D6539D"/>
    <w:rsid w:val="00DA6B99"/>
    <w:rsid w:val="00DC7B0D"/>
    <w:rsid w:val="00DE0362"/>
    <w:rsid w:val="00DE7E02"/>
    <w:rsid w:val="00E50219"/>
    <w:rsid w:val="00F01131"/>
    <w:rsid w:val="00FE61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41A1D3"/>
  <w15:chartTrackingRefBased/>
  <w15:docId w15:val="{E6056C4F-A264-4019-9D17-CE39EE09A7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0122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0122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74AA8"/>
    <w:pPr>
      <w:autoSpaceDE w:val="0"/>
      <w:autoSpaceDN w:val="0"/>
      <w:adjustRightInd w:val="0"/>
      <w:spacing w:after="0" w:line="240" w:lineRule="auto"/>
    </w:pPr>
    <w:rPr>
      <w:rFonts w:ascii="Candara" w:hAnsi="Candara" w:cs="Candara"/>
      <w:color w:val="000000"/>
      <w:sz w:val="24"/>
      <w:szCs w:val="24"/>
    </w:rPr>
  </w:style>
  <w:style w:type="paragraph" w:styleId="Title">
    <w:name w:val="Title"/>
    <w:basedOn w:val="Normal"/>
    <w:next w:val="Normal"/>
    <w:link w:val="TitleChar"/>
    <w:uiPriority w:val="10"/>
    <w:qFormat/>
    <w:rsid w:val="00374AA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4AA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4AA8"/>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374AA8"/>
    <w:rPr>
      <w:rFonts w:eastAsiaTheme="minorEastAsia"/>
      <w:color w:val="5A5A5A" w:themeColor="text1" w:themeTint="A5"/>
      <w:spacing w:val="15"/>
    </w:rPr>
  </w:style>
  <w:style w:type="paragraph" w:styleId="FootnoteText">
    <w:name w:val="footnote text"/>
    <w:basedOn w:val="Normal"/>
    <w:link w:val="FootnoteTextChar"/>
    <w:uiPriority w:val="99"/>
    <w:semiHidden/>
    <w:unhideWhenUsed/>
    <w:rsid w:val="0013263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3263D"/>
    <w:rPr>
      <w:sz w:val="20"/>
      <w:szCs w:val="20"/>
    </w:rPr>
  </w:style>
  <w:style w:type="character" w:styleId="FootnoteReference">
    <w:name w:val="footnote reference"/>
    <w:basedOn w:val="DefaultParagraphFont"/>
    <w:uiPriority w:val="99"/>
    <w:semiHidden/>
    <w:unhideWhenUsed/>
    <w:rsid w:val="0013263D"/>
    <w:rPr>
      <w:vertAlign w:val="superscript"/>
    </w:rPr>
  </w:style>
  <w:style w:type="character" w:styleId="CommentReference">
    <w:name w:val="annotation reference"/>
    <w:basedOn w:val="DefaultParagraphFont"/>
    <w:uiPriority w:val="99"/>
    <w:semiHidden/>
    <w:unhideWhenUsed/>
    <w:rsid w:val="005F12FA"/>
    <w:rPr>
      <w:sz w:val="16"/>
      <w:szCs w:val="16"/>
    </w:rPr>
  </w:style>
  <w:style w:type="paragraph" w:styleId="CommentText">
    <w:name w:val="annotation text"/>
    <w:basedOn w:val="Normal"/>
    <w:link w:val="CommentTextChar"/>
    <w:uiPriority w:val="99"/>
    <w:unhideWhenUsed/>
    <w:rsid w:val="005F12FA"/>
    <w:pPr>
      <w:spacing w:line="240" w:lineRule="auto"/>
    </w:pPr>
    <w:rPr>
      <w:sz w:val="20"/>
      <w:szCs w:val="20"/>
    </w:rPr>
  </w:style>
  <w:style w:type="character" w:customStyle="1" w:styleId="CommentTextChar">
    <w:name w:val="Comment Text Char"/>
    <w:basedOn w:val="DefaultParagraphFont"/>
    <w:link w:val="CommentText"/>
    <w:uiPriority w:val="99"/>
    <w:rsid w:val="005F12FA"/>
    <w:rPr>
      <w:sz w:val="20"/>
      <w:szCs w:val="20"/>
    </w:rPr>
  </w:style>
  <w:style w:type="paragraph" w:styleId="CommentSubject">
    <w:name w:val="annotation subject"/>
    <w:basedOn w:val="CommentText"/>
    <w:next w:val="CommentText"/>
    <w:link w:val="CommentSubjectChar"/>
    <w:uiPriority w:val="99"/>
    <w:semiHidden/>
    <w:unhideWhenUsed/>
    <w:rsid w:val="005F12FA"/>
    <w:rPr>
      <w:b/>
      <w:bCs/>
    </w:rPr>
  </w:style>
  <w:style w:type="character" w:customStyle="1" w:styleId="CommentSubjectChar">
    <w:name w:val="Comment Subject Char"/>
    <w:basedOn w:val="CommentTextChar"/>
    <w:link w:val="CommentSubject"/>
    <w:uiPriority w:val="99"/>
    <w:semiHidden/>
    <w:rsid w:val="005F12FA"/>
    <w:rPr>
      <w:b/>
      <w:bCs/>
      <w:sz w:val="20"/>
      <w:szCs w:val="20"/>
    </w:rPr>
  </w:style>
  <w:style w:type="paragraph" w:styleId="BalloonText">
    <w:name w:val="Balloon Text"/>
    <w:basedOn w:val="Normal"/>
    <w:link w:val="BalloonTextChar"/>
    <w:uiPriority w:val="99"/>
    <w:semiHidden/>
    <w:unhideWhenUsed/>
    <w:rsid w:val="005F12F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F12FA"/>
    <w:rPr>
      <w:rFonts w:ascii="Segoe UI" w:hAnsi="Segoe UI" w:cs="Segoe UI"/>
      <w:sz w:val="18"/>
      <w:szCs w:val="18"/>
    </w:rPr>
  </w:style>
  <w:style w:type="character" w:styleId="Hyperlink">
    <w:name w:val="Hyperlink"/>
    <w:basedOn w:val="DefaultParagraphFont"/>
    <w:uiPriority w:val="99"/>
    <w:unhideWhenUsed/>
    <w:rsid w:val="003B0B32"/>
    <w:rPr>
      <w:color w:val="0563C1" w:themeColor="hyperlink"/>
      <w:u w:val="single"/>
    </w:rPr>
  </w:style>
  <w:style w:type="paragraph" w:styleId="Revision">
    <w:name w:val="Revision"/>
    <w:hidden/>
    <w:uiPriority w:val="99"/>
    <w:semiHidden/>
    <w:rsid w:val="00065F51"/>
    <w:pPr>
      <w:spacing w:after="0" w:line="240" w:lineRule="auto"/>
    </w:pPr>
  </w:style>
  <w:style w:type="table" w:styleId="TableGrid">
    <w:name w:val="Table Grid"/>
    <w:basedOn w:val="TableNormal"/>
    <w:uiPriority w:val="39"/>
    <w:rsid w:val="00FE61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20122E"/>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20122E"/>
    <w:pPr>
      <w:outlineLvl w:val="9"/>
    </w:pPr>
  </w:style>
  <w:style w:type="paragraph" w:styleId="TOC1">
    <w:name w:val="toc 1"/>
    <w:basedOn w:val="Normal"/>
    <w:next w:val="Normal"/>
    <w:autoRedefine/>
    <w:uiPriority w:val="39"/>
    <w:unhideWhenUsed/>
    <w:rsid w:val="003F5199"/>
    <w:pPr>
      <w:tabs>
        <w:tab w:val="right" w:leader="dot" w:pos="9350"/>
      </w:tabs>
      <w:spacing w:after="100"/>
    </w:pPr>
  </w:style>
  <w:style w:type="character" w:customStyle="1" w:styleId="Heading2Char">
    <w:name w:val="Heading 2 Char"/>
    <w:basedOn w:val="DefaultParagraphFont"/>
    <w:link w:val="Heading2"/>
    <w:uiPriority w:val="9"/>
    <w:rsid w:val="0020122E"/>
    <w:rPr>
      <w:rFonts w:asciiTheme="majorHAnsi" w:eastAsiaTheme="majorEastAsia" w:hAnsiTheme="majorHAnsi" w:cstheme="majorBidi"/>
      <w:color w:val="2E74B5" w:themeColor="accent1" w:themeShade="BF"/>
      <w:sz w:val="26"/>
      <w:szCs w:val="26"/>
    </w:rPr>
  </w:style>
  <w:style w:type="paragraph" w:styleId="TOC2">
    <w:name w:val="toc 2"/>
    <w:basedOn w:val="Normal"/>
    <w:next w:val="Normal"/>
    <w:autoRedefine/>
    <w:uiPriority w:val="39"/>
    <w:unhideWhenUsed/>
    <w:rsid w:val="0020122E"/>
    <w:pPr>
      <w:spacing w:after="100"/>
      <w:ind w:left="220"/>
    </w:pPr>
  </w:style>
  <w:style w:type="paragraph" w:styleId="ListParagraph">
    <w:name w:val="List Paragraph"/>
    <w:basedOn w:val="Normal"/>
    <w:uiPriority w:val="34"/>
    <w:qFormat/>
    <w:rsid w:val="00C76C1E"/>
    <w:pPr>
      <w:spacing w:after="0" w:line="240" w:lineRule="auto"/>
      <w:ind w:left="720"/>
    </w:pPr>
    <w:rPr>
      <w:rFonts w:ascii="Calibri" w:hAnsi="Calibri" w:cs="Calibri"/>
    </w:rPr>
  </w:style>
  <w:style w:type="character" w:styleId="PlaceholderText">
    <w:name w:val="Placeholder Text"/>
    <w:basedOn w:val="DefaultParagraphFont"/>
    <w:semiHidden/>
    <w:rsid w:val="00621C8D"/>
    <w:rPr>
      <w:color w:val="288061"/>
    </w:rPr>
  </w:style>
  <w:style w:type="paragraph" w:customStyle="1" w:styleId="References">
    <w:name w:val="References"/>
    <w:basedOn w:val="Normal"/>
    <w:uiPriority w:val="1"/>
    <w:rsid w:val="00621C8D"/>
    <w:pPr>
      <w:spacing w:after="240" w:line="240" w:lineRule="auto"/>
      <w:ind w:left="5102" w:right="-567"/>
      <w:contextualSpacing/>
    </w:pPr>
    <w:rPr>
      <w:rFonts w:ascii="Times New Roman" w:eastAsia="Times New Roman" w:hAnsi="Times New Roman" w:cs="Times New Roman"/>
      <w:sz w:val="20"/>
      <w:szCs w:val="20"/>
      <w:lang w:val="en-GB"/>
    </w:rPr>
  </w:style>
  <w:style w:type="paragraph" w:styleId="Date">
    <w:name w:val="Date"/>
    <w:basedOn w:val="Normal"/>
    <w:next w:val="References"/>
    <w:link w:val="DateChar"/>
    <w:uiPriority w:val="1"/>
    <w:rsid w:val="00621C8D"/>
    <w:pPr>
      <w:spacing w:after="0" w:line="240" w:lineRule="auto"/>
      <w:ind w:left="5102" w:right="-567"/>
    </w:pPr>
    <w:rPr>
      <w:rFonts w:ascii="Times New Roman" w:eastAsia="Times New Roman" w:hAnsi="Times New Roman" w:cs="Times New Roman"/>
      <w:sz w:val="24"/>
      <w:szCs w:val="20"/>
      <w:lang w:val="en-GB"/>
    </w:rPr>
  </w:style>
  <w:style w:type="character" w:customStyle="1" w:styleId="DateChar">
    <w:name w:val="Date Char"/>
    <w:basedOn w:val="DefaultParagraphFont"/>
    <w:link w:val="Date"/>
    <w:uiPriority w:val="1"/>
    <w:rsid w:val="00621C8D"/>
    <w:rPr>
      <w:rFonts w:ascii="Times New Roman" w:eastAsia="Times New Roman" w:hAnsi="Times New Roman" w:cs="Times New Roman"/>
      <w:sz w:val="24"/>
      <w:szCs w:val="20"/>
      <w:lang w:val="en-GB"/>
    </w:rPr>
  </w:style>
  <w:style w:type="paragraph" w:customStyle="1" w:styleId="ZDGName">
    <w:name w:val="Z_DGName"/>
    <w:basedOn w:val="Normal"/>
    <w:uiPriority w:val="2"/>
    <w:rsid w:val="00621C8D"/>
    <w:pPr>
      <w:widowControl w:val="0"/>
      <w:spacing w:after="0" w:line="240" w:lineRule="auto"/>
      <w:ind w:right="85"/>
    </w:pPr>
    <w:rPr>
      <w:rFonts w:ascii="Times New Roman" w:eastAsia="Times New Roman" w:hAnsi="Times New Roman" w:cs="Times New Roman"/>
      <w:sz w:val="16"/>
      <w:szCs w:val="20"/>
      <w:lang w:val="en-GB"/>
    </w:rPr>
  </w:style>
  <w:style w:type="paragraph" w:customStyle="1" w:styleId="ZCom">
    <w:name w:val="Z_Com"/>
    <w:basedOn w:val="Normal"/>
    <w:next w:val="Normal"/>
    <w:uiPriority w:val="2"/>
    <w:rsid w:val="00621C8D"/>
    <w:pPr>
      <w:widowControl w:val="0"/>
      <w:spacing w:before="90" w:after="0" w:line="240" w:lineRule="auto"/>
      <w:ind w:right="85"/>
    </w:pPr>
    <w:rPr>
      <w:rFonts w:ascii="Times New Roman" w:eastAsia="Times New Roman" w:hAnsi="Times New Roman" w:cs="Times New Roman"/>
      <w:sz w:val="24"/>
      <w:szCs w:val="20"/>
      <w:lang w:val="en-GB"/>
    </w:rPr>
  </w:style>
  <w:style w:type="paragraph" w:customStyle="1" w:styleId="ZFlag">
    <w:name w:val="Z_Flag"/>
    <w:basedOn w:val="Normal"/>
    <w:next w:val="Normal"/>
    <w:uiPriority w:val="2"/>
    <w:rsid w:val="00621C8D"/>
    <w:pPr>
      <w:widowControl w:val="0"/>
      <w:spacing w:after="0" w:line="240" w:lineRule="auto"/>
      <w:ind w:right="85"/>
      <w:jc w:val="both"/>
    </w:pPr>
    <w:rPr>
      <w:rFonts w:ascii="Times New Roman" w:eastAsia="Times New Roman" w:hAnsi="Times New Roman" w:cs="Times New Roman"/>
      <w:sz w:val="24"/>
      <w:szCs w:val="20"/>
      <w:lang w:val="en-GB"/>
    </w:rPr>
  </w:style>
  <w:style w:type="table" w:customStyle="1" w:styleId="TableLetterhead">
    <w:name w:val="Table Letterhead"/>
    <w:basedOn w:val="TableNormal"/>
    <w:semiHidden/>
    <w:rsid w:val="00621C8D"/>
    <w:pPr>
      <w:spacing w:after="0" w:line="240" w:lineRule="auto"/>
    </w:pPr>
    <w:rPr>
      <w:rFonts w:ascii="Times New Roman" w:eastAsia="Times New Roman" w:hAnsi="Times New Roman" w:cs="Times New Roman"/>
      <w:sz w:val="24"/>
      <w:szCs w:val="20"/>
      <w:lang w:val="en-GB"/>
    </w:rPr>
    <w:tblPr>
      <w:tblCellMar>
        <w:left w:w="0" w:type="dxa"/>
        <w:bottom w:w="340" w:type="dxa"/>
        <w:right w:w="0" w:type="dxa"/>
      </w:tblCellMar>
    </w:tblPr>
  </w:style>
  <w:style w:type="paragraph" w:customStyle="1" w:styleId="ng-star-inserted">
    <w:name w:val="ng-star-inserted"/>
    <w:basedOn w:val="Normal"/>
    <w:rsid w:val="00CC6BC0"/>
    <w:pPr>
      <w:spacing w:before="100" w:beforeAutospacing="1" w:after="100" w:afterAutospacing="1"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AD527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817861">
      <w:bodyDiv w:val="1"/>
      <w:marLeft w:val="0"/>
      <w:marRight w:val="0"/>
      <w:marTop w:val="0"/>
      <w:marBottom w:val="0"/>
      <w:divBdr>
        <w:top w:val="none" w:sz="0" w:space="0" w:color="auto"/>
        <w:left w:val="none" w:sz="0" w:space="0" w:color="auto"/>
        <w:bottom w:val="none" w:sz="0" w:space="0" w:color="auto"/>
        <w:right w:val="none" w:sz="0" w:space="0" w:color="auto"/>
      </w:divBdr>
    </w:div>
    <w:div w:id="246967072">
      <w:bodyDiv w:val="1"/>
      <w:marLeft w:val="0"/>
      <w:marRight w:val="0"/>
      <w:marTop w:val="0"/>
      <w:marBottom w:val="0"/>
      <w:divBdr>
        <w:top w:val="none" w:sz="0" w:space="0" w:color="auto"/>
        <w:left w:val="none" w:sz="0" w:space="0" w:color="auto"/>
        <w:bottom w:val="none" w:sz="0" w:space="0" w:color="auto"/>
        <w:right w:val="none" w:sz="0" w:space="0" w:color="auto"/>
      </w:divBdr>
    </w:div>
    <w:div w:id="598634699">
      <w:bodyDiv w:val="1"/>
      <w:marLeft w:val="0"/>
      <w:marRight w:val="0"/>
      <w:marTop w:val="0"/>
      <w:marBottom w:val="0"/>
      <w:divBdr>
        <w:top w:val="none" w:sz="0" w:space="0" w:color="auto"/>
        <w:left w:val="none" w:sz="0" w:space="0" w:color="auto"/>
        <w:bottom w:val="none" w:sz="0" w:space="0" w:color="auto"/>
        <w:right w:val="none" w:sz="0" w:space="0" w:color="auto"/>
      </w:divBdr>
    </w:div>
    <w:div w:id="646281870">
      <w:bodyDiv w:val="1"/>
      <w:marLeft w:val="0"/>
      <w:marRight w:val="0"/>
      <w:marTop w:val="0"/>
      <w:marBottom w:val="0"/>
      <w:divBdr>
        <w:top w:val="none" w:sz="0" w:space="0" w:color="auto"/>
        <w:left w:val="none" w:sz="0" w:space="0" w:color="auto"/>
        <w:bottom w:val="none" w:sz="0" w:space="0" w:color="auto"/>
        <w:right w:val="none" w:sz="0" w:space="0" w:color="auto"/>
      </w:divBdr>
    </w:div>
    <w:div w:id="753013827">
      <w:bodyDiv w:val="1"/>
      <w:marLeft w:val="0"/>
      <w:marRight w:val="0"/>
      <w:marTop w:val="0"/>
      <w:marBottom w:val="0"/>
      <w:divBdr>
        <w:top w:val="none" w:sz="0" w:space="0" w:color="auto"/>
        <w:left w:val="none" w:sz="0" w:space="0" w:color="auto"/>
        <w:bottom w:val="none" w:sz="0" w:space="0" w:color="auto"/>
        <w:right w:val="none" w:sz="0" w:space="0" w:color="auto"/>
      </w:divBdr>
    </w:div>
    <w:div w:id="898127480">
      <w:bodyDiv w:val="1"/>
      <w:marLeft w:val="0"/>
      <w:marRight w:val="0"/>
      <w:marTop w:val="0"/>
      <w:marBottom w:val="0"/>
      <w:divBdr>
        <w:top w:val="none" w:sz="0" w:space="0" w:color="auto"/>
        <w:left w:val="none" w:sz="0" w:space="0" w:color="auto"/>
        <w:bottom w:val="none" w:sz="0" w:space="0" w:color="auto"/>
        <w:right w:val="none" w:sz="0" w:space="0" w:color="auto"/>
      </w:divBdr>
    </w:div>
    <w:div w:id="1018846987">
      <w:bodyDiv w:val="1"/>
      <w:marLeft w:val="0"/>
      <w:marRight w:val="0"/>
      <w:marTop w:val="0"/>
      <w:marBottom w:val="0"/>
      <w:divBdr>
        <w:top w:val="none" w:sz="0" w:space="0" w:color="auto"/>
        <w:left w:val="none" w:sz="0" w:space="0" w:color="auto"/>
        <w:bottom w:val="none" w:sz="0" w:space="0" w:color="auto"/>
        <w:right w:val="none" w:sz="0" w:space="0" w:color="auto"/>
      </w:divBdr>
    </w:div>
    <w:div w:id="1118841266">
      <w:bodyDiv w:val="1"/>
      <w:marLeft w:val="0"/>
      <w:marRight w:val="0"/>
      <w:marTop w:val="0"/>
      <w:marBottom w:val="0"/>
      <w:divBdr>
        <w:top w:val="none" w:sz="0" w:space="0" w:color="auto"/>
        <w:left w:val="none" w:sz="0" w:space="0" w:color="auto"/>
        <w:bottom w:val="none" w:sz="0" w:space="0" w:color="auto"/>
        <w:right w:val="none" w:sz="0" w:space="0" w:color="auto"/>
      </w:divBdr>
    </w:div>
    <w:div w:id="1119377174">
      <w:bodyDiv w:val="1"/>
      <w:marLeft w:val="0"/>
      <w:marRight w:val="0"/>
      <w:marTop w:val="0"/>
      <w:marBottom w:val="0"/>
      <w:divBdr>
        <w:top w:val="none" w:sz="0" w:space="0" w:color="auto"/>
        <w:left w:val="none" w:sz="0" w:space="0" w:color="auto"/>
        <w:bottom w:val="none" w:sz="0" w:space="0" w:color="auto"/>
        <w:right w:val="none" w:sz="0" w:space="0" w:color="auto"/>
      </w:divBdr>
    </w:div>
    <w:div w:id="1211961427">
      <w:bodyDiv w:val="1"/>
      <w:marLeft w:val="0"/>
      <w:marRight w:val="0"/>
      <w:marTop w:val="0"/>
      <w:marBottom w:val="0"/>
      <w:divBdr>
        <w:top w:val="none" w:sz="0" w:space="0" w:color="auto"/>
        <w:left w:val="none" w:sz="0" w:space="0" w:color="auto"/>
        <w:bottom w:val="none" w:sz="0" w:space="0" w:color="auto"/>
        <w:right w:val="none" w:sz="0" w:space="0" w:color="auto"/>
      </w:divBdr>
    </w:div>
    <w:div w:id="1304968421">
      <w:bodyDiv w:val="1"/>
      <w:marLeft w:val="0"/>
      <w:marRight w:val="0"/>
      <w:marTop w:val="0"/>
      <w:marBottom w:val="0"/>
      <w:divBdr>
        <w:top w:val="none" w:sz="0" w:space="0" w:color="auto"/>
        <w:left w:val="none" w:sz="0" w:space="0" w:color="auto"/>
        <w:bottom w:val="none" w:sz="0" w:space="0" w:color="auto"/>
        <w:right w:val="none" w:sz="0" w:space="0" w:color="auto"/>
      </w:divBdr>
    </w:div>
    <w:div w:id="1390154256">
      <w:bodyDiv w:val="1"/>
      <w:marLeft w:val="0"/>
      <w:marRight w:val="0"/>
      <w:marTop w:val="0"/>
      <w:marBottom w:val="0"/>
      <w:divBdr>
        <w:top w:val="none" w:sz="0" w:space="0" w:color="auto"/>
        <w:left w:val="none" w:sz="0" w:space="0" w:color="auto"/>
        <w:bottom w:val="none" w:sz="0" w:space="0" w:color="auto"/>
        <w:right w:val="none" w:sz="0" w:space="0" w:color="auto"/>
      </w:divBdr>
    </w:div>
    <w:div w:id="1891920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ec.europa.eu/competition/state_aid/legislation/reference_rates.html" TargetMode="External"/><Relationship Id="rId4" Type="http://schemas.openxmlformats.org/officeDocument/2006/relationships/settings" Target="settings.xml"/><Relationship Id="rId9" Type="http://schemas.openxmlformats.org/officeDocument/2006/relationships/hyperlink" Target="mailto:COMP-SARI2@ec.europa.e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61BBD0-1C25-4446-9FCA-64410FED10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220</TotalTime>
  <Pages>17</Pages>
  <Words>4944</Words>
  <Characters>26155</Characters>
  <Application>Microsoft Office Word</Application>
  <DocSecurity>0</DocSecurity>
  <Lines>653</Lines>
  <Paragraphs>270</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30829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MARTINEZ VEGA Jose Carlos (COMP-EXT)</dc:creator>
  <cp:keywords/>
  <dc:description/>
  <cp:lastModifiedBy>CANNAS Giuseppina (COMP)</cp:lastModifiedBy>
  <cp:revision>22</cp:revision>
  <dcterms:created xsi:type="dcterms:W3CDTF">2024-02-23T10:07:00Z</dcterms:created>
  <dcterms:modified xsi:type="dcterms:W3CDTF">2025-03-12T14:44:00Z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2024-02-22T12:37:20Z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050c6e4a-c775-4db4-9abb-6dec559d8e92</vt:lpwstr>
  </property>
  <property fmtid="{D5CDD505-2E9C-101B-9397-08002B2CF9AE}" pid="8" name="MSIP_Label_6bd9ddd1-4d20-43f6-abfa-fc3c07406f94_ContentBits">
    <vt:lpwstr>0</vt:lpwstr>
  </property>
</Properties>
</file>